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F16A8" w14:textId="77777777" w:rsidR="00210F1C" w:rsidRPr="003E477D" w:rsidRDefault="00210F1C" w:rsidP="00210F1C">
      <w:pPr>
        <w:pStyle w:val="Sinespaciado"/>
        <w:jc w:val="both"/>
        <w:rPr>
          <w:rFonts w:ascii="Palatino Linotype" w:hAnsi="Palatino Linotype" w:cs="Tahoma"/>
          <w:b/>
          <w:sz w:val="24"/>
          <w:szCs w:val="24"/>
          <w:lang w:val="es-CR"/>
        </w:rPr>
      </w:pPr>
    </w:p>
    <w:p w14:paraId="0D84F464" w14:textId="77777777" w:rsidR="00AC2CD4" w:rsidRPr="003E477D" w:rsidRDefault="00AC2CD4" w:rsidP="00210F1C">
      <w:pPr>
        <w:pStyle w:val="Sinespaciado"/>
        <w:jc w:val="center"/>
        <w:rPr>
          <w:rFonts w:ascii="Palatino Linotype" w:hAnsi="Palatino Linotype" w:cs="Tahoma"/>
          <w:b/>
          <w:sz w:val="24"/>
          <w:szCs w:val="24"/>
          <w:lang w:val="es-CR"/>
        </w:rPr>
      </w:pPr>
    </w:p>
    <w:p w14:paraId="40A04D23" w14:textId="77777777" w:rsidR="00AC2CD4" w:rsidRPr="003E477D" w:rsidRDefault="00AC2CD4" w:rsidP="00210F1C">
      <w:pPr>
        <w:pStyle w:val="Sinespaciado"/>
        <w:jc w:val="center"/>
        <w:rPr>
          <w:rFonts w:ascii="Palatino Linotype" w:hAnsi="Palatino Linotype" w:cs="Tahoma"/>
          <w:b/>
          <w:sz w:val="24"/>
          <w:szCs w:val="24"/>
          <w:lang w:val="es-CR"/>
        </w:rPr>
      </w:pPr>
    </w:p>
    <w:p w14:paraId="60BC0304" w14:textId="77777777" w:rsidR="00C318BD" w:rsidRPr="00B9106D" w:rsidRDefault="00C318BD" w:rsidP="00210F1C">
      <w:pPr>
        <w:pStyle w:val="Sinespaciado"/>
        <w:jc w:val="center"/>
        <w:rPr>
          <w:rFonts w:ascii="Palatino Linotype" w:hAnsi="Palatino Linotype" w:cs="Tahoma"/>
          <w:b/>
          <w:sz w:val="24"/>
          <w:szCs w:val="24"/>
          <w:lang w:val="es-CR"/>
        </w:rPr>
      </w:pPr>
      <w:bookmarkStart w:id="0" w:name="_Hlk10529759"/>
      <w:r w:rsidRPr="00B9106D">
        <w:rPr>
          <w:rFonts w:ascii="Palatino Linotype" w:hAnsi="Palatino Linotype" w:cs="Tahoma"/>
          <w:b/>
          <w:sz w:val="24"/>
          <w:szCs w:val="24"/>
          <w:lang w:val="es-CR"/>
        </w:rPr>
        <w:t>INSTITUTO NACIONAL DE FOMENTO COOPERATIVO</w:t>
      </w:r>
    </w:p>
    <w:p w14:paraId="27CC9F59" w14:textId="77777777" w:rsidR="00C318BD" w:rsidRPr="00B9106D" w:rsidRDefault="00C318BD" w:rsidP="00210F1C">
      <w:pPr>
        <w:pStyle w:val="Sinespaciado"/>
        <w:jc w:val="center"/>
        <w:rPr>
          <w:rFonts w:ascii="Palatino Linotype" w:hAnsi="Palatino Linotype" w:cs="Tahoma"/>
          <w:b/>
          <w:sz w:val="24"/>
          <w:szCs w:val="24"/>
          <w:lang w:val="es-CR"/>
        </w:rPr>
      </w:pPr>
    </w:p>
    <w:p w14:paraId="7009EC93" w14:textId="3AE41530" w:rsidR="00210F1C" w:rsidRPr="00B9106D" w:rsidRDefault="000978FE" w:rsidP="00210F1C">
      <w:pPr>
        <w:pStyle w:val="Sinespaciado"/>
        <w:jc w:val="center"/>
        <w:rPr>
          <w:rFonts w:ascii="Palatino Linotype" w:hAnsi="Palatino Linotype" w:cs="Tahoma"/>
          <w:b/>
          <w:sz w:val="24"/>
          <w:szCs w:val="24"/>
          <w:lang w:val="es-CR"/>
        </w:rPr>
      </w:pPr>
      <w:r w:rsidRPr="00B9106D">
        <w:rPr>
          <w:rFonts w:ascii="Palatino Linotype" w:hAnsi="Palatino Linotype" w:cs="Tahoma"/>
          <w:b/>
          <w:sz w:val="24"/>
          <w:szCs w:val="24"/>
          <w:lang w:val="es-CR"/>
        </w:rPr>
        <w:t>Concurso Externo</w:t>
      </w:r>
      <w:r w:rsidR="00AF3610" w:rsidRPr="00B9106D">
        <w:rPr>
          <w:rFonts w:ascii="Palatino Linotype" w:hAnsi="Palatino Linotype" w:cs="Tahoma"/>
          <w:b/>
          <w:sz w:val="24"/>
          <w:szCs w:val="24"/>
          <w:lang w:val="es-CR"/>
        </w:rPr>
        <w:t xml:space="preserve"> </w:t>
      </w:r>
      <w:proofErr w:type="spellStart"/>
      <w:r w:rsidR="00AF3610" w:rsidRPr="00B9106D">
        <w:rPr>
          <w:rFonts w:ascii="Palatino Linotype" w:hAnsi="Palatino Linotype" w:cs="Tahoma"/>
          <w:b/>
          <w:sz w:val="24"/>
          <w:szCs w:val="24"/>
          <w:lang w:val="es-CR"/>
        </w:rPr>
        <w:t>Nº</w:t>
      </w:r>
      <w:proofErr w:type="spellEnd"/>
      <w:r w:rsidR="00AF3610" w:rsidRPr="00B9106D">
        <w:rPr>
          <w:rFonts w:ascii="Palatino Linotype" w:hAnsi="Palatino Linotype" w:cs="Tahoma"/>
          <w:b/>
          <w:sz w:val="24"/>
          <w:szCs w:val="24"/>
          <w:lang w:val="es-CR"/>
        </w:rPr>
        <w:t xml:space="preserve"> 0</w:t>
      </w:r>
      <w:r w:rsidR="00730503">
        <w:rPr>
          <w:rFonts w:ascii="Palatino Linotype" w:hAnsi="Palatino Linotype" w:cs="Tahoma"/>
          <w:b/>
          <w:sz w:val="24"/>
          <w:szCs w:val="24"/>
          <w:lang w:val="es-CR"/>
        </w:rPr>
        <w:t>2</w:t>
      </w:r>
      <w:r w:rsidRPr="00B9106D">
        <w:rPr>
          <w:rFonts w:ascii="Palatino Linotype" w:hAnsi="Palatino Linotype" w:cs="Tahoma"/>
          <w:b/>
          <w:sz w:val="24"/>
          <w:szCs w:val="24"/>
          <w:lang w:val="es-CR"/>
        </w:rPr>
        <w:t>-20</w:t>
      </w:r>
      <w:r w:rsidR="00AD0CF2" w:rsidRPr="00B9106D">
        <w:rPr>
          <w:rFonts w:ascii="Palatino Linotype" w:hAnsi="Palatino Linotype" w:cs="Tahoma"/>
          <w:b/>
          <w:sz w:val="24"/>
          <w:szCs w:val="24"/>
          <w:lang w:val="es-CR"/>
        </w:rPr>
        <w:t>20</w:t>
      </w:r>
    </w:p>
    <w:p w14:paraId="47C5BC09" w14:textId="77777777" w:rsidR="000978FE" w:rsidRPr="00B9106D" w:rsidRDefault="000978FE" w:rsidP="00210F1C">
      <w:pPr>
        <w:pStyle w:val="Sinespaciado"/>
        <w:jc w:val="center"/>
        <w:rPr>
          <w:rFonts w:ascii="Palatino Linotype" w:hAnsi="Palatino Linotype" w:cs="Tahoma"/>
          <w:b/>
          <w:sz w:val="24"/>
          <w:szCs w:val="24"/>
          <w:lang w:val="es-CR"/>
        </w:rPr>
      </w:pPr>
    </w:p>
    <w:p w14:paraId="07CB9032" w14:textId="77777777" w:rsidR="000978FE" w:rsidRPr="00B9106D" w:rsidRDefault="000978FE" w:rsidP="00210F1C">
      <w:pPr>
        <w:pStyle w:val="Sinespaciado"/>
        <w:jc w:val="center"/>
        <w:rPr>
          <w:rFonts w:ascii="Palatino Linotype" w:hAnsi="Palatino Linotype" w:cs="Tahoma"/>
          <w:b/>
          <w:sz w:val="24"/>
          <w:szCs w:val="24"/>
        </w:rPr>
      </w:pPr>
      <w:r w:rsidRPr="00B9106D">
        <w:rPr>
          <w:rFonts w:ascii="Palatino Linotype" w:hAnsi="Palatino Linotype" w:cs="Tahoma"/>
          <w:b/>
          <w:sz w:val="24"/>
          <w:szCs w:val="24"/>
          <w:lang w:val="es-CR"/>
        </w:rPr>
        <w:t xml:space="preserve">Bases de Selección </w:t>
      </w:r>
    </w:p>
    <w:p w14:paraId="2767895C" w14:textId="77777777" w:rsidR="00210F1C" w:rsidRPr="00B9106D" w:rsidRDefault="00210F1C" w:rsidP="00210F1C">
      <w:pPr>
        <w:pStyle w:val="Sinespaciado"/>
        <w:jc w:val="both"/>
        <w:rPr>
          <w:rFonts w:ascii="Palatino Linotype" w:hAnsi="Palatino Linotype" w:cs="Tahoma"/>
          <w:b/>
          <w:sz w:val="24"/>
          <w:szCs w:val="24"/>
        </w:rPr>
      </w:pPr>
    </w:p>
    <w:p w14:paraId="4A0D54EE" w14:textId="77777777" w:rsidR="00210F1C" w:rsidRPr="00B9106D" w:rsidRDefault="00210F1C" w:rsidP="00210F1C">
      <w:pPr>
        <w:pStyle w:val="Sinespaciado"/>
        <w:jc w:val="both"/>
        <w:rPr>
          <w:rFonts w:ascii="Palatino Linotype" w:hAnsi="Palatino Linotype" w:cs="Tahoma"/>
          <w:sz w:val="24"/>
          <w:szCs w:val="24"/>
          <w:lang w:val="es-CR"/>
        </w:rPr>
      </w:pPr>
    </w:p>
    <w:p w14:paraId="7C800560" w14:textId="21174F4A" w:rsidR="00210F1C" w:rsidRPr="00B9106D" w:rsidRDefault="000978FE" w:rsidP="00C318BD">
      <w:pPr>
        <w:pStyle w:val="Sinespaciado"/>
        <w:jc w:val="both"/>
        <w:rPr>
          <w:rFonts w:ascii="Palatino Linotype" w:hAnsi="Palatino Linotype" w:cs="Tahoma"/>
          <w:sz w:val="24"/>
          <w:szCs w:val="24"/>
        </w:rPr>
      </w:pPr>
      <w:r w:rsidRPr="00B9106D">
        <w:rPr>
          <w:rFonts w:ascii="Palatino Linotype" w:hAnsi="Palatino Linotype" w:cs="Tahoma"/>
          <w:sz w:val="24"/>
          <w:szCs w:val="24"/>
        </w:rPr>
        <w:t>A continuación, se presentan las B</w:t>
      </w:r>
      <w:r w:rsidR="00AF3610" w:rsidRPr="00B9106D">
        <w:rPr>
          <w:rFonts w:ascii="Palatino Linotype" w:hAnsi="Palatino Linotype" w:cs="Tahoma"/>
          <w:sz w:val="24"/>
          <w:szCs w:val="24"/>
        </w:rPr>
        <w:t>ases del Concurso Externo No 0</w:t>
      </w:r>
      <w:r w:rsidR="003278C1">
        <w:rPr>
          <w:rFonts w:ascii="Palatino Linotype" w:hAnsi="Palatino Linotype" w:cs="Tahoma"/>
          <w:sz w:val="24"/>
          <w:szCs w:val="24"/>
        </w:rPr>
        <w:t>2</w:t>
      </w:r>
      <w:r w:rsidRPr="00B9106D">
        <w:rPr>
          <w:rFonts w:ascii="Palatino Linotype" w:hAnsi="Palatino Linotype" w:cs="Tahoma"/>
          <w:sz w:val="24"/>
          <w:szCs w:val="24"/>
        </w:rPr>
        <w:t>-20</w:t>
      </w:r>
      <w:r w:rsidR="009E3FE5" w:rsidRPr="00B9106D">
        <w:rPr>
          <w:rFonts w:ascii="Palatino Linotype" w:hAnsi="Palatino Linotype" w:cs="Tahoma"/>
          <w:sz w:val="24"/>
          <w:szCs w:val="24"/>
        </w:rPr>
        <w:t>20</w:t>
      </w:r>
      <w:r w:rsidRPr="00B9106D">
        <w:rPr>
          <w:rFonts w:ascii="Palatino Linotype" w:hAnsi="Palatino Linotype" w:cs="Tahoma"/>
          <w:sz w:val="24"/>
          <w:szCs w:val="24"/>
        </w:rPr>
        <w:t xml:space="preserve">, para llenar el puesto </w:t>
      </w:r>
      <w:r w:rsidR="009E3FE5" w:rsidRPr="00B9106D">
        <w:rPr>
          <w:rFonts w:ascii="Palatino Linotype" w:hAnsi="Palatino Linotype" w:cs="Tahoma"/>
          <w:sz w:val="24"/>
          <w:szCs w:val="24"/>
        </w:rPr>
        <w:t>Propiedad</w:t>
      </w:r>
      <w:r w:rsidR="006B6244" w:rsidRPr="00B9106D">
        <w:rPr>
          <w:rFonts w:ascii="Palatino Linotype" w:hAnsi="Palatino Linotype" w:cs="Tahoma"/>
          <w:sz w:val="24"/>
          <w:szCs w:val="24"/>
        </w:rPr>
        <w:t xml:space="preserve"> </w:t>
      </w:r>
      <w:r w:rsidRPr="00B9106D">
        <w:rPr>
          <w:rFonts w:ascii="Palatino Linotype" w:hAnsi="Palatino Linotype" w:cs="Tahoma"/>
          <w:sz w:val="24"/>
          <w:szCs w:val="24"/>
        </w:rPr>
        <w:t xml:space="preserve">denominado </w:t>
      </w:r>
      <w:r w:rsidR="009E3FE5" w:rsidRPr="00B9106D">
        <w:rPr>
          <w:rFonts w:ascii="Palatino Linotype" w:hAnsi="Palatino Linotype" w:cs="Tahoma"/>
          <w:sz w:val="24"/>
          <w:szCs w:val="24"/>
        </w:rPr>
        <w:t>GERENTE ASISTENCIA TÉCNICA</w:t>
      </w:r>
      <w:r w:rsidR="006B6244" w:rsidRPr="00B9106D">
        <w:rPr>
          <w:rFonts w:ascii="Palatino Linotype" w:hAnsi="Palatino Linotype" w:cs="Tahoma"/>
          <w:sz w:val="24"/>
          <w:szCs w:val="24"/>
        </w:rPr>
        <w:t xml:space="preserve"> </w:t>
      </w:r>
      <w:r w:rsidR="00C318BD" w:rsidRPr="00B9106D">
        <w:rPr>
          <w:rFonts w:ascii="Palatino Linotype" w:hAnsi="Palatino Linotype" w:cs="Tahoma"/>
          <w:sz w:val="24"/>
          <w:szCs w:val="24"/>
        </w:rPr>
        <w:t xml:space="preserve">para </w:t>
      </w:r>
      <w:r w:rsidR="00AF3610" w:rsidRPr="00B9106D">
        <w:rPr>
          <w:rFonts w:ascii="Palatino Linotype" w:hAnsi="Palatino Linotype" w:cs="Tahoma"/>
          <w:sz w:val="24"/>
          <w:szCs w:val="24"/>
        </w:rPr>
        <w:t xml:space="preserve">el departamento de </w:t>
      </w:r>
      <w:r w:rsidR="009E3FE5" w:rsidRPr="00B9106D">
        <w:rPr>
          <w:rFonts w:ascii="Palatino Linotype" w:hAnsi="Palatino Linotype" w:cs="Tahoma"/>
          <w:sz w:val="24"/>
          <w:szCs w:val="24"/>
        </w:rPr>
        <w:t>ASISTENCIA TECNICA</w:t>
      </w:r>
      <w:r w:rsidR="00AF3610" w:rsidRPr="00B9106D">
        <w:rPr>
          <w:rFonts w:ascii="Palatino Linotype" w:hAnsi="Palatino Linotype" w:cs="Tahoma"/>
          <w:sz w:val="24"/>
          <w:szCs w:val="24"/>
        </w:rPr>
        <w:t xml:space="preserve"> del</w:t>
      </w:r>
      <w:r w:rsidRPr="00B9106D">
        <w:rPr>
          <w:rFonts w:ascii="Palatino Linotype" w:hAnsi="Palatino Linotype" w:cs="Tahoma"/>
          <w:sz w:val="24"/>
          <w:szCs w:val="24"/>
        </w:rPr>
        <w:t xml:space="preserve"> Infocoop. Código No </w:t>
      </w:r>
      <w:r w:rsidR="00623AD0" w:rsidRPr="00B9106D">
        <w:rPr>
          <w:rFonts w:ascii="Palatino Linotype" w:hAnsi="Palatino Linotype" w:cs="Tahoma"/>
          <w:sz w:val="24"/>
          <w:szCs w:val="24"/>
        </w:rPr>
        <w:t>0</w:t>
      </w:r>
      <w:r w:rsidR="009E3FE5" w:rsidRPr="00B9106D">
        <w:rPr>
          <w:rFonts w:ascii="Palatino Linotype" w:hAnsi="Palatino Linotype" w:cs="Tahoma"/>
          <w:sz w:val="24"/>
          <w:szCs w:val="24"/>
        </w:rPr>
        <w:t>2</w:t>
      </w:r>
      <w:r w:rsidR="00623AD0" w:rsidRPr="00B9106D">
        <w:rPr>
          <w:rFonts w:ascii="Palatino Linotype" w:hAnsi="Palatino Linotype" w:cs="Tahoma"/>
          <w:sz w:val="24"/>
          <w:szCs w:val="24"/>
        </w:rPr>
        <w:t>-</w:t>
      </w:r>
      <w:r w:rsidR="009E3FE5" w:rsidRPr="00B9106D">
        <w:rPr>
          <w:rFonts w:ascii="Palatino Linotype" w:hAnsi="Palatino Linotype" w:cs="Tahoma"/>
          <w:sz w:val="24"/>
          <w:szCs w:val="24"/>
        </w:rPr>
        <w:t>05</w:t>
      </w:r>
      <w:r w:rsidR="00CE57EC" w:rsidRPr="00B9106D">
        <w:rPr>
          <w:rFonts w:ascii="Palatino Linotype" w:hAnsi="Palatino Linotype" w:cs="Tahoma"/>
          <w:sz w:val="24"/>
          <w:szCs w:val="24"/>
        </w:rPr>
        <w:t>.</w:t>
      </w:r>
    </w:p>
    <w:p w14:paraId="565B28B0" w14:textId="77777777" w:rsidR="000978FE" w:rsidRPr="00B9106D" w:rsidRDefault="000978FE" w:rsidP="00C318BD">
      <w:pPr>
        <w:pStyle w:val="Sinespaciado"/>
        <w:jc w:val="both"/>
        <w:rPr>
          <w:rFonts w:ascii="Palatino Linotype" w:hAnsi="Palatino Linotype" w:cs="Tahoma"/>
          <w:sz w:val="24"/>
          <w:szCs w:val="24"/>
        </w:rPr>
      </w:pPr>
    </w:p>
    <w:p w14:paraId="0234C8AD" w14:textId="77777777" w:rsidR="000978FE" w:rsidRPr="00B9106D" w:rsidRDefault="000978FE" w:rsidP="00210F1C">
      <w:pPr>
        <w:pStyle w:val="Sinespaciado"/>
        <w:jc w:val="both"/>
        <w:rPr>
          <w:rFonts w:ascii="Palatino Linotype" w:hAnsi="Palatino Linotype" w:cs="Tahoma"/>
          <w:sz w:val="24"/>
          <w:szCs w:val="24"/>
        </w:rPr>
      </w:pPr>
    </w:p>
    <w:p w14:paraId="3E033511" w14:textId="77777777" w:rsidR="000978FE" w:rsidRPr="00B9106D" w:rsidRDefault="000978FE" w:rsidP="00210F1C">
      <w:pPr>
        <w:pStyle w:val="Sinespaciado"/>
        <w:jc w:val="both"/>
        <w:rPr>
          <w:rFonts w:ascii="Palatino Linotype" w:hAnsi="Palatino Linotype" w:cs="Tahoma"/>
          <w:sz w:val="24"/>
          <w:szCs w:val="24"/>
        </w:rPr>
      </w:pPr>
      <w:r w:rsidRPr="00B9106D">
        <w:rPr>
          <w:rFonts w:ascii="Palatino Linotype" w:hAnsi="Palatino Linotype" w:cs="Tahoma"/>
          <w:sz w:val="24"/>
          <w:szCs w:val="24"/>
        </w:rPr>
        <w:t xml:space="preserve">TIPO DE NOMBRAMIENTO Y SALARIO </w:t>
      </w:r>
    </w:p>
    <w:p w14:paraId="1C17AB11" w14:textId="77777777" w:rsidR="000978FE" w:rsidRPr="00B9106D" w:rsidRDefault="000978FE" w:rsidP="00210F1C">
      <w:pPr>
        <w:pStyle w:val="Sinespaciado"/>
        <w:jc w:val="both"/>
        <w:rPr>
          <w:rFonts w:ascii="Palatino Linotype" w:hAnsi="Palatino Linotype" w:cs="Tahoma"/>
          <w:sz w:val="24"/>
          <w:szCs w:val="24"/>
        </w:rPr>
      </w:pPr>
    </w:p>
    <w:p w14:paraId="50FD7168" w14:textId="6B0C9B0E" w:rsidR="00163E19" w:rsidRPr="00B9106D" w:rsidRDefault="000978FE" w:rsidP="0049090C">
      <w:pPr>
        <w:pStyle w:val="Sinespaciado"/>
        <w:numPr>
          <w:ilvl w:val="0"/>
          <w:numId w:val="16"/>
        </w:numPr>
        <w:jc w:val="both"/>
        <w:rPr>
          <w:rFonts w:ascii="Palatino Linotype" w:hAnsi="Palatino Linotype" w:cs="Tahoma"/>
          <w:sz w:val="24"/>
          <w:szCs w:val="24"/>
        </w:rPr>
      </w:pPr>
      <w:r w:rsidRPr="00B9106D">
        <w:rPr>
          <w:rFonts w:ascii="Palatino Linotype" w:hAnsi="Palatino Linotype" w:cs="Tahoma"/>
          <w:b/>
          <w:sz w:val="24"/>
          <w:szCs w:val="24"/>
        </w:rPr>
        <w:t xml:space="preserve">Tipo de </w:t>
      </w:r>
      <w:r w:rsidR="00BA6BA4" w:rsidRPr="00B9106D">
        <w:rPr>
          <w:rFonts w:ascii="Palatino Linotype" w:hAnsi="Palatino Linotype" w:cs="Tahoma"/>
          <w:b/>
          <w:sz w:val="24"/>
          <w:szCs w:val="24"/>
        </w:rPr>
        <w:t>nombramiento</w:t>
      </w:r>
      <w:r w:rsidR="00BA6BA4" w:rsidRPr="00B9106D">
        <w:rPr>
          <w:rFonts w:ascii="Palatino Linotype" w:hAnsi="Palatino Linotype" w:cs="Tahoma"/>
          <w:sz w:val="24"/>
          <w:szCs w:val="24"/>
        </w:rPr>
        <w:t xml:space="preserve">: </w:t>
      </w:r>
      <w:r w:rsidR="009E3FE5" w:rsidRPr="00B9106D">
        <w:rPr>
          <w:rFonts w:ascii="Palatino Linotype" w:hAnsi="Palatino Linotype" w:cs="Tahoma"/>
          <w:sz w:val="24"/>
          <w:szCs w:val="24"/>
        </w:rPr>
        <w:t>Propiedad</w:t>
      </w:r>
      <w:r w:rsidR="003F212D" w:rsidRPr="00B9106D">
        <w:rPr>
          <w:rFonts w:ascii="Palatino Linotype" w:hAnsi="Palatino Linotype" w:cs="Tahoma"/>
          <w:sz w:val="24"/>
          <w:szCs w:val="24"/>
        </w:rPr>
        <w:t xml:space="preserve">: </w:t>
      </w:r>
      <w:r w:rsidR="00BA6BA4" w:rsidRPr="00B9106D">
        <w:rPr>
          <w:rFonts w:ascii="Palatino Linotype" w:hAnsi="Palatino Linotype" w:cs="Tahoma"/>
          <w:sz w:val="24"/>
          <w:szCs w:val="24"/>
        </w:rPr>
        <w:t xml:space="preserve">Plazo </w:t>
      </w:r>
      <w:r w:rsidR="009E3FE5" w:rsidRPr="00B9106D">
        <w:rPr>
          <w:rFonts w:ascii="Palatino Linotype" w:hAnsi="Palatino Linotype" w:cs="Tahoma"/>
          <w:sz w:val="24"/>
          <w:szCs w:val="24"/>
        </w:rPr>
        <w:t>in</w:t>
      </w:r>
      <w:r w:rsidR="00BA6BA4" w:rsidRPr="00B9106D">
        <w:rPr>
          <w:rFonts w:ascii="Palatino Linotype" w:hAnsi="Palatino Linotype" w:cs="Tahoma"/>
          <w:sz w:val="24"/>
          <w:szCs w:val="24"/>
        </w:rPr>
        <w:t>definido</w:t>
      </w:r>
      <w:r w:rsidR="00B9106D" w:rsidRPr="00B9106D">
        <w:rPr>
          <w:rFonts w:ascii="Palatino Linotype" w:hAnsi="Palatino Linotype" w:cs="Tahoma"/>
          <w:sz w:val="24"/>
          <w:szCs w:val="24"/>
        </w:rPr>
        <w:t>.</w:t>
      </w:r>
    </w:p>
    <w:p w14:paraId="5DA559E7" w14:textId="77777777" w:rsidR="00B9106D" w:rsidRPr="00B9106D" w:rsidRDefault="00B9106D" w:rsidP="00B9106D">
      <w:pPr>
        <w:pStyle w:val="Sinespaciado"/>
        <w:ind w:left="720"/>
        <w:jc w:val="both"/>
        <w:rPr>
          <w:rFonts w:ascii="Palatino Linotype" w:hAnsi="Palatino Linotype" w:cs="Tahoma"/>
          <w:sz w:val="24"/>
          <w:szCs w:val="24"/>
        </w:rPr>
      </w:pPr>
    </w:p>
    <w:p w14:paraId="25F48610" w14:textId="24DD3CC2" w:rsidR="000978FE" w:rsidRPr="00B9106D" w:rsidRDefault="00BA6BA4" w:rsidP="000978FE">
      <w:pPr>
        <w:pStyle w:val="Sinespaciado"/>
        <w:numPr>
          <w:ilvl w:val="0"/>
          <w:numId w:val="16"/>
        </w:numPr>
        <w:jc w:val="both"/>
        <w:rPr>
          <w:rFonts w:ascii="Palatino Linotype" w:hAnsi="Palatino Linotype" w:cs="Tahoma"/>
          <w:sz w:val="24"/>
          <w:szCs w:val="24"/>
        </w:rPr>
      </w:pPr>
      <w:r w:rsidRPr="00B9106D">
        <w:rPr>
          <w:rFonts w:ascii="Palatino Linotype" w:hAnsi="Palatino Linotype" w:cs="Tahoma"/>
          <w:b/>
          <w:sz w:val="24"/>
          <w:szCs w:val="24"/>
        </w:rPr>
        <w:t>Salario:</w:t>
      </w:r>
      <w:r w:rsidRPr="00B9106D">
        <w:rPr>
          <w:rFonts w:ascii="Palatino Linotype" w:hAnsi="Palatino Linotype" w:cs="Tahoma"/>
          <w:sz w:val="24"/>
          <w:szCs w:val="24"/>
        </w:rPr>
        <w:t xml:space="preserve"> Base:</w:t>
      </w:r>
      <w:r w:rsidR="00606543" w:rsidRPr="00B9106D">
        <w:rPr>
          <w:rFonts w:ascii="Palatino Linotype" w:hAnsi="Palatino Linotype" w:cs="Tahoma"/>
          <w:sz w:val="24"/>
          <w:szCs w:val="24"/>
        </w:rPr>
        <w:t xml:space="preserve"> </w:t>
      </w:r>
      <w:r w:rsidRPr="00B9106D">
        <w:rPr>
          <w:rFonts w:ascii="Palatino Linotype" w:hAnsi="Palatino Linotype" w:cs="Tahoma"/>
          <w:sz w:val="24"/>
          <w:szCs w:val="24"/>
        </w:rPr>
        <w:t xml:space="preserve">¢ </w:t>
      </w:r>
      <w:r w:rsidR="00B9106D" w:rsidRPr="00B9106D">
        <w:rPr>
          <w:rFonts w:ascii="Palatino Linotype" w:hAnsi="Palatino Linotype" w:cs="Tahoma"/>
          <w:sz w:val="24"/>
          <w:szCs w:val="24"/>
        </w:rPr>
        <w:t>1.141.023.</w:t>
      </w:r>
      <w:r w:rsidR="00B9106D" w:rsidRPr="00B9106D">
        <w:rPr>
          <w:rFonts w:ascii="Palatino Linotype" w:hAnsi="Palatino Linotype" w:cs="Tahoma"/>
          <w:sz w:val="24"/>
          <w:szCs w:val="24"/>
          <w:u w:val="single"/>
          <w:vertAlign w:val="superscript"/>
        </w:rPr>
        <w:t>14</w:t>
      </w:r>
      <w:r w:rsidR="000978FE" w:rsidRPr="00B9106D">
        <w:rPr>
          <w:rFonts w:ascii="Palatino Linotype" w:hAnsi="Palatino Linotype" w:cs="Tahoma"/>
          <w:sz w:val="24"/>
          <w:szCs w:val="24"/>
        </w:rPr>
        <w:t xml:space="preserve"> + anualidades del sector </w:t>
      </w:r>
      <w:r w:rsidR="00BE6E2F" w:rsidRPr="00B9106D">
        <w:rPr>
          <w:rFonts w:ascii="Palatino Linotype" w:hAnsi="Palatino Linotype" w:cs="Tahoma"/>
          <w:sz w:val="24"/>
          <w:szCs w:val="24"/>
        </w:rPr>
        <w:t>público</w:t>
      </w:r>
      <w:r w:rsidR="00AF3610" w:rsidRPr="00B9106D">
        <w:rPr>
          <w:rFonts w:ascii="Palatino Linotype" w:hAnsi="Palatino Linotype" w:cs="Tahoma"/>
          <w:sz w:val="24"/>
          <w:szCs w:val="24"/>
        </w:rPr>
        <w:t xml:space="preserve"> + carrera profesional + dedicación exclusiva</w:t>
      </w:r>
      <w:r w:rsidR="00651A8B" w:rsidRPr="00B9106D">
        <w:rPr>
          <w:rFonts w:ascii="Palatino Linotype" w:hAnsi="Palatino Linotype" w:cs="Tahoma"/>
          <w:sz w:val="24"/>
          <w:szCs w:val="24"/>
        </w:rPr>
        <w:t xml:space="preserve"> (</w:t>
      </w:r>
      <w:r w:rsidR="00226E40" w:rsidRPr="00B9106D">
        <w:rPr>
          <w:rFonts w:ascii="Palatino Linotype" w:hAnsi="Palatino Linotype" w:cs="Arial"/>
          <w:sz w:val="24"/>
          <w:szCs w:val="24"/>
        </w:rPr>
        <w:t xml:space="preserve">Conforme a la Ley </w:t>
      </w:r>
      <w:proofErr w:type="spellStart"/>
      <w:r w:rsidR="00226E40" w:rsidRPr="00B9106D">
        <w:rPr>
          <w:rFonts w:ascii="Palatino Linotype" w:hAnsi="Palatino Linotype" w:cs="Arial"/>
          <w:sz w:val="24"/>
          <w:szCs w:val="24"/>
        </w:rPr>
        <w:t>Nº</w:t>
      </w:r>
      <w:proofErr w:type="spellEnd"/>
      <w:r w:rsidR="00226E40" w:rsidRPr="00B9106D">
        <w:rPr>
          <w:rFonts w:ascii="Palatino Linotype" w:hAnsi="Palatino Linotype" w:cs="Arial"/>
          <w:sz w:val="24"/>
          <w:szCs w:val="24"/>
        </w:rPr>
        <w:t xml:space="preserve"> 9635 y al artículo 14 de su Reglamento</w:t>
      </w:r>
      <w:r w:rsidR="00651A8B" w:rsidRPr="00B9106D">
        <w:rPr>
          <w:rFonts w:ascii="Palatino Linotype" w:hAnsi="Palatino Linotype" w:cs="Tahoma"/>
          <w:sz w:val="24"/>
          <w:szCs w:val="24"/>
        </w:rPr>
        <w:t>)</w:t>
      </w:r>
    </w:p>
    <w:p w14:paraId="30C7E124" w14:textId="77777777" w:rsidR="000978FE" w:rsidRPr="00B9106D" w:rsidRDefault="000978FE" w:rsidP="000978FE">
      <w:pPr>
        <w:pStyle w:val="Sinespaciado"/>
        <w:jc w:val="both"/>
        <w:rPr>
          <w:rFonts w:ascii="Palatino Linotype" w:hAnsi="Palatino Linotype" w:cs="Tahoma"/>
          <w:sz w:val="24"/>
          <w:szCs w:val="24"/>
        </w:rPr>
      </w:pPr>
    </w:p>
    <w:bookmarkEnd w:id="0"/>
    <w:p w14:paraId="7F14E6EF" w14:textId="77777777" w:rsidR="00AF3610" w:rsidRPr="00B9106D" w:rsidRDefault="00AF3610" w:rsidP="00AF3610">
      <w:pPr>
        <w:pStyle w:val="Sinespaciado"/>
        <w:ind w:left="720"/>
        <w:jc w:val="both"/>
        <w:rPr>
          <w:rFonts w:ascii="Palatino Linotype" w:hAnsi="Palatino Linotype" w:cs="Tahoma"/>
          <w:b/>
          <w:sz w:val="24"/>
          <w:szCs w:val="24"/>
        </w:rPr>
      </w:pPr>
    </w:p>
    <w:p w14:paraId="5FEC5C41" w14:textId="77777777" w:rsidR="000978FE" w:rsidRPr="00B9106D" w:rsidRDefault="000978FE" w:rsidP="00BA6BA4">
      <w:pPr>
        <w:pStyle w:val="Sinespaciado"/>
        <w:numPr>
          <w:ilvl w:val="0"/>
          <w:numId w:val="18"/>
        </w:numPr>
        <w:jc w:val="both"/>
        <w:rPr>
          <w:rFonts w:ascii="Palatino Linotype" w:hAnsi="Palatino Linotype" w:cs="Tahoma"/>
          <w:b/>
          <w:sz w:val="24"/>
          <w:szCs w:val="24"/>
        </w:rPr>
      </w:pPr>
      <w:r w:rsidRPr="00B9106D">
        <w:rPr>
          <w:rFonts w:ascii="Palatino Linotype" w:hAnsi="Palatino Linotype" w:cs="Tahoma"/>
          <w:b/>
          <w:sz w:val="24"/>
          <w:szCs w:val="24"/>
        </w:rPr>
        <w:t>PERFIL DEL PU</w:t>
      </w:r>
      <w:r w:rsidR="0012512D" w:rsidRPr="00B9106D">
        <w:rPr>
          <w:rFonts w:ascii="Palatino Linotype" w:hAnsi="Palatino Linotype" w:cs="Tahoma"/>
          <w:b/>
          <w:sz w:val="24"/>
          <w:szCs w:val="24"/>
        </w:rPr>
        <w:t>E</w:t>
      </w:r>
      <w:r w:rsidRPr="00B9106D">
        <w:rPr>
          <w:rFonts w:ascii="Palatino Linotype" w:hAnsi="Palatino Linotype" w:cs="Tahoma"/>
          <w:b/>
          <w:sz w:val="24"/>
          <w:szCs w:val="24"/>
        </w:rPr>
        <w:t>STO</w:t>
      </w:r>
    </w:p>
    <w:p w14:paraId="099C0627" w14:textId="77777777" w:rsidR="0012512D" w:rsidRPr="00B9106D" w:rsidRDefault="00BA6BA4" w:rsidP="0012512D">
      <w:pPr>
        <w:pStyle w:val="Texto1"/>
        <w:ind w:left="0"/>
        <w:rPr>
          <w:rFonts w:ascii="Palatino Linotype" w:hAnsi="Palatino Linotype" w:cs="Tahoma"/>
          <w:b/>
          <w:szCs w:val="24"/>
        </w:rPr>
      </w:pPr>
      <w:r w:rsidRPr="00B9106D">
        <w:rPr>
          <w:rFonts w:ascii="Palatino Linotype" w:hAnsi="Palatino Linotype" w:cs="Tahoma"/>
          <w:b/>
          <w:szCs w:val="24"/>
        </w:rPr>
        <w:t>Objetivo Estratégico</w:t>
      </w:r>
    </w:p>
    <w:p w14:paraId="08A3BF92" w14:textId="71C79194" w:rsidR="00B9106D" w:rsidRPr="00B9106D" w:rsidRDefault="00B9106D" w:rsidP="00B9106D">
      <w:pPr>
        <w:pStyle w:val="Texto1"/>
        <w:spacing w:before="120" w:after="120"/>
        <w:ind w:left="0"/>
        <w:rPr>
          <w:rFonts w:ascii="Palatino Linotype" w:hAnsi="Palatino Linotype" w:cs="Arial"/>
          <w:szCs w:val="24"/>
        </w:rPr>
      </w:pPr>
      <w:r w:rsidRPr="00B9106D">
        <w:rPr>
          <w:rFonts w:ascii="Palatino Linotype" w:hAnsi="Palatino Linotype" w:cs="Arial"/>
          <w:szCs w:val="24"/>
        </w:rPr>
        <w:t>Le corresponde ejercer la gerencia del área de asistencia técnica, para ello debe tomar las decisiones necesarias para planificar, coordinar, ejecutar, supervisar y evaluar, de manera oportuna, eficiente y eficaz cada una de las funciones de su área.</w:t>
      </w:r>
    </w:p>
    <w:p w14:paraId="0CF8E6BC" w14:textId="77777777" w:rsidR="00B9106D" w:rsidRPr="00B9106D" w:rsidRDefault="00B9106D" w:rsidP="00B9106D">
      <w:pPr>
        <w:pStyle w:val="Texto1"/>
        <w:spacing w:before="120" w:after="120"/>
        <w:ind w:left="0"/>
        <w:rPr>
          <w:rFonts w:ascii="Palatino Linotype" w:hAnsi="Palatino Linotype" w:cs="Arial"/>
          <w:szCs w:val="24"/>
        </w:rPr>
      </w:pPr>
      <w:r w:rsidRPr="00B9106D">
        <w:rPr>
          <w:rFonts w:ascii="Palatino Linotype" w:hAnsi="Palatino Linotype" w:cs="Arial"/>
          <w:szCs w:val="24"/>
        </w:rPr>
        <w:t>El gerente de este puesto debe organizar los recursos Institucionales para brindar la asistencia técnica que requieren las cooperativas para su desarrollo integral. Así como administrar todas las actividades que generan las participaciones asociativas (u otros tipos de financiamiento).</w:t>
      </w:r>
    </w:p>
    <w:p w14:paraId="6952CB03" w14:textId="0861354E" w:rsidR="00AF3610" w:rsidRPr="00B9106D" w:rsidRDefault="00AF3610" w:rsidP="00445F89">
      <w:pPr>
        <w:pStyle w:val="Texto1"/>
        <w:spacing w:line="276" w:lineRule="auto"/>
        <w:rPr>
          <w:rFonts w:ascii="Palatino Linotype" w:hAnsi="Palatino Linotype" w:cs="Tahoma"/>
          <w:szCs w:val="24"/>
          <w:lang w:val="es-CR"/>
        </w:rPr>
      </w:pPr>
    </w:p>
    <w:p w14:paraId="1446966E" w14:textId="77777777" w:rsidR="003E477D" w:rsidRPr="00B9106D" w:rsidRDefault="003E477D" w:rsidP="00445F89">
      <w:pPr>
        <w:pStyle w:val="Texto1"/>
        <w:spacing w:line="276" w:lineRule="auto"/>
        <w:rPr>
          <w:rFonts w:ascii="Palatino Linotype" w:hAnsi="Palatino Linotype" w:cs="Tahoma"/>
          <w:szCs w:val="24"/>
          <w:lang w:val="es-CR"/>
        </w:rPr>
      </w:pPr>
    </w:p>
    <w:p w14:paraId="2843342B" w14:textId="77777777" w:rsidR="0012512D" w:rsidRPr="00B9106D" w:rsidRDefault="00BA6BA4" w:rsidP="0012512D">
      <w:pPr>
        <w:pStyle w:val="Texto1"/>
        <w:ind w:left="0"/>
        <w:rPr>
          <w:rFonts w:ascii="Palatino Linotype" w:hAnsi="Palatino Linotype" w:cs="Tahoma"/>
          <w:b/>
          <w:szCs w:val="24"/>
        </w:rPr>
      </w:pPr>
      <w:r w:rsidRPr="00B9106D">
        <w:rPr>
          <w:rFonts w:ascii="Palatino Linotype" w:hAnsi="Palatino Linotype" w:cs="Tahoma"/>
          <w:b/>
          <w:szCs w:val="24"/>
        </w:rPr>
        <w:t xml:space="preserve">Funciones </w:t>
      </w:r>
      <w:r w:rsidR="00AC2CD4" w:rsidRPr="00B9106D">
        <w:rPr>
          <w:rFonts w:ascii="Palatino Linotype" w:hAnsi="Palatino Linotype" w:cs="Tahoma"/>
          <w:b/>
          <w:szCs w:val="24"/>
        </w:rPr>
        <w:t>General</w:t>
      </w:r>
      <w:r w:rsidR="00651A8B" w:rsidRPr="00B9106D">
        <w:rPr>
          <w:rFonts w:ascii="Palatino Linotype" w:hAnsi="Palatino Linotype" w:cs="Tahoma"/>
          <w:b/>
          <w:szCs w:val="24"/>
        </w:rPr>
        <w:t>es</w:t>
      </w:r>
      <w:r w:rsidR="00AC2CD4" w:rsidRPr="00B9106D">
        <w:rPr>
          <w:rFonts w:ascii="Palatino Linotype" w:hAnsi="Palatino Linotype" w:cs="Tahoma"/>
          <w:b/>
          <w:szCs w:val="24"/>
        </w:rPr>
        <w:t xml:space="preserve"> y Específicas</w:t>
      </w:r>
    </w:p>
    <w:p w14:paraId="197E72B1" w14:textId="70DD7C4B" w:rsidR="00B9106D" w:rsidRPr="00BE0943" w:rsidRDefault="00B9106D" w:rsidP="00B9106D">
      <w:pPr>
        <w:pStyle w:val="Texto1"/>
        <w:numPr>
          <w:ilvl w:val="0"/>
          <w:numId w:val="34"/>
        </w:numPr>
        <w:spacing w:before="120" w:after="120"/>
        <w:rPr>
          <w:rFonts w:ascii="Calibri Light" w:hAnsi="Calibri Light" w:cs="Arial"/>
          <w:szCs w:val="24"/>
        </w:rPr>
      </w:pPr>
      <w:bookmarkStart w:id="1" w:name="_Hlk10529778"/>
      <w:r w:rsidRPr="00BE0943">
        <w:rPr>
          <w:rFonts w:ascii="Calibri Light" w:hAnsi="Calibri Light" w:cs="Arial"/>
          <w:bCs/>
          <w:szCs w:val="24"/>
        </w:rPr>
        <w:t>Planificar, organizar, integrar al personal, dirigir y controlar la gerencia de asistencia técnica.</w:t>
      </w:r>
    </w:p>
    <w:p w14:paraId="2302A786"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E0943">
        <w:rPr>
          <w:rFonts w:ascii="Calibri Light" w:hAnsi="Calibri Light" w:cs="Arial"/>
          <w:bCs/>
          <w:szCs w:val="24"/>
        </w:rPr>
        <w:t>Presentar ante la administración superior informes sobre las labores realizadas por la unidad a su cargo, cuando le sean requeridos.</w:t>
      </w:r>
    </w:p>
    <w:p w14:paraId="37E19480"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Permanecer actualizado(a) en cuanto a las políticas, normas, procedimientos que regulan su actividad y aplicarlas adecuadamente.</w:t>
      </w:r>
    </w:p>
    <w:p w14:paraId="640ABDA7"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Asistir a reuniones o actividades convocadas por la Administración Superior y representar a la Institución en caso de que así se le solicite.</w:t>
      </w:r>
    </w:p>
    <w:p w14:paraId="0B1A90A1"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Revisar, analizar y asignar la correspondencia interna y externa.  Así como realizar las acciones necesarias para que el archivo de gestión de la unidad a su cargo se ajuste a la normativa vigente.</w:t>
      </w:r>
    </w:p>
    <w:p w14:paraId="152B259E"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Revisar y dar el visto bueno a los dictámenes, informes u oficios realizados por los funcionarios a su cargo.</w:t>
      </w:r>
    </w:p>
    <w:p w14:paraId="334EC98F"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 xml:space="preserve">Desarrollar las actividades asignadas </w:t>
      </w:r>
      <w:proofErr w:type="gramStart"/>
      <w:r w:rsidRPr="00B9106D">
        <w:rPr>
          <w:rFonts w:ascii="Calibri Light" w:hAnsi="Calibri Light" w:cs="Arial"/>
          <w:bCs/>
          <w:szCs w:val="24"/>
        </w:rPr>
        <w:t>de acuerdo a</w:t>
      </w:r>
      <w:proofErr w:type="gramEnd"/>
      <w:r w:rsidRPr="00B9106D">
        <w:rPr>
          <w:rFonts w:ascii="Calibri Light" w:hAnsi="Calibri Light" w:cs="Arial"/>
          <w:bCs/>
          <w:szCs w:val="24"/>
        </w:rPr>
        <w:t xml:space="preserve"> los planes de gestión con el fin de contribuir al logro de las estrategias, misión, visión y objetivos Institucionales. </w:t>
      </w:r>
    </w:p>
    <w:p w14:paraId="70973E66"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 xml:space="preserve">Desempeñar sus funciones dentro de los mejores estándares de calidad y excelencia en el servicio al cliente interno y externo, </w:t>
      </w:r>
      <w:proofErr w:type="gramStart"/>
      <w:r w:rsidRPr="00B9106D">
        <w:rPr>
          <w:rFonts w:ascii="Calibri Light" w:hAnsi="Calibri Light" w:cs="Arial"/>
          <w:bCs/>
          <w:szCs w:val="24"/>
        </w:rPr>
        <w:t>de acuerdo a</w:t>
      </w:r>
      <w:proofErr w:type="gramEnd"/>
      <w:r w:rsidRPr="00B9106D">
        <w:rPr>
          <w:rFonts w:ascii="Calibri Light" w:hAnsi="Calibri Light" w:cs="Arial"/>
          <w:bCs/>
          <w:szCs w:val="24"/>
        </w:rPr>
        <w:t xml:space="preserve"> los niveles de discrecionalidad aceptables.</w:t>
      </w:r>
    </w:p>
    <w:p w14:paraId="7541CBE2"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Garantizar que los procesos de asistencia técnica se realicen en apego a la normativa vigente.</w:t>
      </w:r>
    </w:p>
    <w:p w14:paraId="78378E9D"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Mantenerse actualizado en materia de desarrollo local y territorial y otras materias propias de la asistencia técnica. Así como identificar y concretar convenios, acuerdos y trabajos conjuntos con diversos entes públicos y privados nacionales e internacionales expertos en el tema.</w:t>
      </w:r>
    </w:p>
    <w:p w14:paraId="0667246F"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Dirigir, supervisar, actualizar y evaluar los mecanismos, metodologías, herramientas y procedimientos que se requieran en materia de asistencia técnica.</w:t>
      </w:r>
    </w:p>
    <w:p w14:paraId="3DED727E"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 xml:space="preserve">Conformar y dirigir un equipo de trabajo que, de manera permanente, dé seguimiento, acompañamiento y supervisión a las cooperativas con las cuales el INFOCOOP tiene participaciones asociativas. </w:t>
      </w:r>
    </w:p>
    <w:p w14:paraId="594E2024"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Coordinar con la gerencia de financiamiento las acciones de seguimiento y supervisión de las cooperativas financiadas para garantizar el retorno de los recursos y el éxito de los proyectos cooperativos.</w:t>
      </w:r>
    </w:p>
    <w:p w14:paraId="2533F326"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Planificar, coordinar, controlar y supervisar las acciones para extender los servicios que brinde el INFOCOOP en las diferentes regiones del país.</w:t>
      </w:r>
    </w:p>
    <w:p w14:paraId="5503CC20"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 xml:space="preserve"> Orientar, revisar y aprobar los proyectos de asistencia técnica que ejecuta el INFOCOOP en cooperativas, por regiones y sectores. Así como los informes técnicos derivados del seguimiento a las participaciones asociativas.</w:t>
      </w:r>
    </w:p>
    <w:p w14:paraId="0DBAC0DE"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Garantizar el cumplimiento de las metas establecidas para la asistencia técnica y las metas relacionadas con el control de las participaciones asociativas.</w:t>
      </w:r>
    </w:p>
    <w:p w14:paraId="5085C4F0"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Mantener un control adecuado y actualizado de las distintas necesidades de seguimiento y supervisión de las participaciones asociativas.</w:t>
      </w:r>
    </w:p>
    <w:p w14:paraId="36E0FF2F"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Participar como miembro de la Comisión de Crédito y en otras comisiones en que se le designe.</w:t>
      </w:r>
    </w:p>
    <w:p w14:paraId="70AA794D"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 xml:space="preserve">Coordinar alianzas y convenios con otras entidades, con el propósito de canalizar servicios de asistencia técnica para el cooperativismo. </w:t>
      </w:r>
    </w:p>
    <w:p w14:paraId="56FC66E6"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Proponer políticas y normativa Institucional que garanticen la asistencia técnica requerida por las cooperativas, de manera oportuna eficiente y eficaz.</w:t>
      </w:r>
    </w:p>
    <w:p w14:paraId="2C045CFF"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Articular con los demás entes de apoyo y representación del sector cooperativo nacional, las estrategias de asistencia técnica a las cooperativas o sectores cooperativos.</w:t>
      </w:r>
    </w:p>
    <w:p w14:paraId="3E707B81"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 xml:space="preserve">Disponibilidad para desempeñar las actividades que se le asignen con el fin de apoyar cualquier área de la Institución, dentro o fuera del país. </w:t>
      </w:r>
    </w:p>
    <w:p w14:paraId="7C3EC7AC" w14:textId="77777777" w:rsidR="00B9106D" w:rsidRPr="00B9106D" w:rsidRDefault="00B9106D" w:rsidP="00B9106D">
      <w:pPr>
        <w:pStyle w:val="Texto1"/>
        <w:numPr>
          <w:ilvl w:val="0"/>
          <w:numId w:val="34"/>
        </w:numPr>
        <w:spacing w:before="120" w:after="120"/>
        <w:rPr>
          <w:rFonts w:ascii="Calibri Light" w:hAnsi="Calibri Light" w:cs="Arial"/>
          <w:bCs/>
          <w:szCs w:val="24"/>
        </w:rPr>
      </w:pPr>
      <w:r w:rsidRPr="00B9106D">
        <w:rPr>
          <w:rFonts w:ascii="Calibri Light" w:hAnsi="Calibri Light" w:cs="Arial"/>
          <w:bCs/>
          <w:szCs w:val="24"/>
        </w:rPr>
        <w:t>Realizar otras funciones propias del puesto.</w:t>
      </w:r>
    </w:p>
    <w:p w14:paraId="69C5CBD1" w14:textId="77777777" w:rsidR="00B9106D" w:rsidRDefault="00B9106D" w:rsidP="00B9106D">
      <w:pPr>
        <w:pStyle w:val="Texto2"/>
        <w:numPr>
          <w:ilvl w:val="0"/>
          <w:numId w:val="0"/>
        </w:numPr>
        <w:ind w:left="360"/>
        <w:rPr>
          <w:rFonts w:ascii="Palatino Linotype" w:hAnsi="Palatino Linotype" w:cs="Tahoma"/>
          <w:b/>
          <w:szCs w:val="24"/>
        </w:rPr>
      </w:pPr>
    </w:p>
    <w:p w14:paraId="17CA061E" w14:textId="0FDB43D4" w:rsidR="0012512D" w:rsidRDefault="00BA6BA4" w:rsidP="00B9106D">
      <w:pPr>
        <w:pStyle w:val="Texto2"/>
        <w:numPr>
          <w:ilvl w:val="0"/>
          <w:numId w:val="18"/>
        </w:numPr>
        <w:rPr>
          <w:rFonts w:ascii="Palatino Linotype" w:hAnsi="Palatino Linotype" w:cs="Tahoma"/>
          <w:b/>
          <w:szCs w:val="24"/>
        </w:rPr>
      </w:pPr>
      <w:r w:rsidRPr="00B9106D">
        <w:rPr>
          <w:rFonts w:ascii="Palatino Linotype" w:hAnsi="Palatino Linotype" w:cs="Tahoma"/>
          <w:b/>
          <w:szCs w:val="24"/>
        </w:rPr>
        <w:t>REQUISITOS</w:t>
      </w:r>
    </w:p>
    <w:p w14:paraId="135A722F" w14:textId="77777777" w:rsidR="00B9106D" w:rsidRPr="00B9106D" w:rsidRDefault="00B9106D" w:rsidP="00B9106D">
      <w:pPr>
        <w:pStyle w:val="Texto2"/>
        <w:numPr>
          <w:ilvl w:val="0"/>
          <w:numId w:val="0"/>
        </w:numPr>
        <w:ind w:left="720"/>
        <w:rPr>
          <w:rFonts w:ascii="Palatino Linotype" w:hAnsi="Palatino Linotype" w:cs="Tahoma"/>
          <w:b/>
          <w:szCs w:val="24"/>
        </w:rPr>
      </w:pPr>
    </w:p>
    <w:tbl>
      <w:tblPr>
        <w:tblStyle w:val="Tablaconcuadrcula"/>
        <w:tblW w:w="9356" w:type="dxa"/>
        <w:tblInd w:w="-147" w:type="dxa"/>
        <w:tblLook w:val="04A0" w:firstRow="1" w:lastRow="0" w:firstColumn="1" w:lastColumn="0" w:noHBand="0" w:noVBand="1"/>
      </w:tblPr>
      <w:tblGrid>
        <w:gridCol w:w="9356"/>
      </w:tblGrid>
      <w:tr w:rsidR="00BA6BA4" w:rsidRPr="00B9106D" w14:paraId="0AE01BA8" w14:textId="77777777" w:rsidTr="00B9106D">
        <w:tc>
          <w:tcPr>
            <w:tcW w:w="9356" w:type="dxa"/>
          </w:tcPr>
          <w:p w14:paraId="4FC9C6E5" w14:textId="77777777" w:rsidR="00BA6BA4" w:rsidRPr="00B9106D" w:rsidRDefault="00BA6BA4" w:rsidP="00BA6BA4">
            <w:pPr>
              <w:pStyle w:val="Texto4"/>
              <w:ind w:left="0"/>
              <w:jc w:val="center"/>
              <w:rPr>
                <w:rFonts w:ascii="Palatino Linotype" w:hAnsi="Palatino Linotype" w:cs="Tahoma"/>
                <w:b/>
                <w:szCs w:val="24"/>
              </w:rPr>
            </w:pPr>
            <w:r w:rsidRPr="00B9106D">
              <w:rPr>
                <w:rFonts w:ascii="Palatino Linotype" w:hAnsi="Palatino Linotype" w:cs="Tahoma"/>
                <w:b/>
                <w:szCs w:val="24"/>
              </w:rPr>
              <w:t>Mínimos</w:t>
            </w:r>
          </w:p>
        </w:tc>
      </w:tr>
      <w:tr w:rsidR="00BA6BA4" w:rsidRPr="00B9106D" w14:paraId="3ADB9654" w14:textId="77777777" w:rsidTr="00B9106D">
        <w:tc>
          <w:tcPr>
            <w:tcW w:w="9356" w:type="dxa"/>
          </w:tcPr>
          <w:p w14:paraId="5291B50D" w14:textId="77777777" w:rsidR="00BA6BA4" w:rsidRPr="00B9106D" w:rsidRDefault="00BA6BA4" w:rsidP="0012512D">
            <w:pPr>
              <w:pStyle w:val="Texto4"/>
              <w:ind w:left="0"/>
              <w:rPr>
                <w:rFonts w:ascii="Palatino Linotype" w:hAnsi="Palatino Linotype" w:cs="Tahoma"/>
                <w:b/>
                <w:szCs w:val="24"/>
              </w:rPr>
            </w:pPr>
            <w:r w:rsidRPr="00B9106D">
              <w:rPr>
                <w:rFonts w:ascii="Palatino Linotype" w:hAnsi="Palatino Linotype" w:cs="Tahoma"/>
                <w:b/>
                <w:szCs w:val="24"/>
              </w:rPr>
              <w:t>Grado Académico</w:t>
            </w:r>
            <w:r w:rsidR="006B6244" w:rsidRPr="00B9106D">
              <w:rPr>
                <w:rFonts w:ascii="Palatino Linotype" w:hAnsi="Palatino Linotype" w:cs="Tahoma"/>
                <w:b/>
                <w:szCs w:val="24"/>
              </w:rPr>
              <w:t xml:space="preserve"> (Admisible)</w:t>
            </w:r>
          </w:p>
        </w:tc>
      </w:tr>
      <w:tr w:rsidR="00BA6BA4" w:rsidRPr="00B9106D" w14:paraId="72A02722" w14:textId="77777777" w:rsidTr="00B9106D">
        <w:tc>
          <w:tcPr>
            <w:tcW w:w="9356" w:type="dxa"/>
          </w:tcPr>
          <w:p w14:paraId="3C635F20" w14:textId="77777777" w:rsidR="00B9106D" w:rsidRPr="00BE0943" w:rsidRDefault="00B9106D" w:rsidP="00B9106D">
            <w:pPr>
              <w:pStyle w:val="Texto3"/>
              <w:numPr>
                <w:ilvl w:val="0"/>
                <w:numId w:val="0"/>
              </w:numPr>
              <w:tabs>
                <w:tab w:val="num" w:pos="2290"/>
              </w:tabs>
              <w:ind w:left="720" w:hanging="360"/>
              <w:rPr>
                <w:rFonts w:ascii="Calibri Light" w:eastAsia="Batang" w:hAnsi="Calibri Light" w:cs="Arial"/>
                <w:spacing w:val="-3"/>
                <w:szCs w:val="24"/>
                <w:lang w:val="es-CR"/>
              </w:rPr>
            </w:pPr>
            <w:r w:rsidRPr="00BE0943">
              <w:rPr>
                <w:rFonts w:ascii="Calibri Light" w:eastAsia="Batang" w:hAnsi="Calibri Light" w:cs="Arial"/>
                <w:spacing w:val="-3"/>
                <w:szCs w:val="24"/>
                <w:lang w:val="es-CR"/>
              </w:rPr>
              <w:t>Licenciatura en ciencias económicas, sociales o agrarias.</w:t>
            </w:r>
          </w:p>
          <w:p w14:paraId="78586824" w14:textId="15DC382A" w:rsidR="00226E40" w:rsidRPr="00B9106D" w:rsidRDefault="00226E40" w:rsidP="00651A8B">
            <w:pPr>
              <w:pStyle w:val="Texto4"/>
              <w:ind w:left="0"/>
              <w:rPr>
                <w:rFonts w:ascii="Palatino Linotype" w:hAnsi="Palatino Linotype" w:cs="Tahoma"/>
                <w:szCs w:val="24"/>
              </w:rPr>
            </w:pPr>
          </w:p>
        </w:tc>
      </w:tr>
      <w:tr w:rsidR="00B9106D" w:rsidRPr="00B9106D" w14:paraId="78850ED8" w14:textId="77777777" w:rsidTr="00B9106D">
        <w:tc>
          <w:tcPr>
            <w:tcW w:w="9356" w:type="dxa"/>
          </w:tcPr>
          <w:p w14:paraId="034FC8A7" w14:textId="77777777" w:rsidR="00B9106D" w:rsidRPr="00BE0943" w:rsidRDefault="00B9106D" w:rsidP="00B9106D">
            <w:pPr>
              <w:pStyle w:val="Texto3"/>
              <w:numPr>
                <w:ilvl w:val="0"/>
                <w:numId w:val="0"/>
              </w:numPr>
              <w:tabs>
                <w:tab w:val="num" w:pos="2290"/>
              </w:tabs>
              <w:ind w:left="720" w:hanging="360"/>
              <w:rPr>
                <w:rFonts w:ascii="Calibri Light" w:eastAsia="Batang" w:hAnsi="Calibri Light" w:cs="Arial"/>
                <w:spacing w:val="-3"/>
                <w:szCs w:val="24"/>
                <w:lang w:val="es-CR"/>
              </w:rPr>
            </w:pPr>
            <w:r w:rsidRPr="00BE0943">
              <w:rPr>
                <w:rFonts w:ascii="Calibri Light" w:eastAsia="Batang" w:hAnsi="Calibri Light" w:cs="Arial"/>
                <w:spacing w:val="-3"/>
                <w:szCs w:val="24"/>
                <w:lang w:val="es-CR"/>
              </w:rPr>
              <w:t>Deseable especialidad en proyectos.</w:t>
            </w:r>
          </w:p>
          <w:p w14:paraId="795CCF2E" w14:textId="77777777" w:rsidR="00B9106D" w:rsidRPr="00BE0943" w:rsidRDefault="00B9106D" w:rsidP="00B9106D">
            <w:pPr>
              <w:pStyle w:val="Texto3"/>
              <w:numPr>
                <w:ilvl w:val="0"/>
                <w:numId w:val="0"/>
              </w:numPr>
              <w:tabs>
                <w:tab w:val="num" w:pos="1637"/>
              </w:tabs>
              <w:ind w:left="720" w:hanging="360"/>
              <w:rPr>
                <w:rFonts w:ascii="Calibri Light" w:eastAsia="Batang" w:hAnsi="Calibri Light" w:cs="Arial"/>
                <w:spacing w:val="-3"/>
                <w:szCs w:val="24"/>
                <w:lang w:val="es-CR"/>
              </w:rPr>
            </w:pPr>
          </w:p>
        </w:tc>
      </w:tr>
      <w:tr w:rsidR="00BA6BA4" w:rsidRPr="00B9106D" w14:paraId="75333750" w14:textId="77777777" w:rsidTr="00B9106D">
        <w:tc>
          <w:tcPr>
            <w:tcW w:w="9356" w:type="dxa"/>
          </w:tcPr>
          <w:p w14:paraId="050A3F83" w14:textId="77777777" w:rsidR="00BA6BA4" w:rsidRPr="00B9106D" w:rsidRDefault="00BA6BA4" w:rsidP="0012512D">
            <w:pPr>
              <w:pStyle w:val="Texto4"/>
              <w:ind w:left="0"/>
              <w:rPr>
                <w:rFonts w:ascii="Palatino Linotype" w:hAnsi="Palatino Linotype" w:cs="Tahoma"/>
                <w:b/>
                <w:szCs w:val="24"/>
              </w:rPr>
            </w:pPr>
            <w:r w:rsidRPr="00B9106D">
              <w:rPr>
                <w:rFonts w:ascii="Palatino Linotype" w:hAnsi="Palatino Linotype" w:cs="Tahoma"/>
                <w:b/>
                <w:szCs w:val="24"/>
              </w:rPr>
              <w:t>Requisitos Legales:</w:t>
            </w:r>
          </w:p>
        </w:tc>
      </w:tr>
      <w:tr w:rsidR="00BA6BA4" w:rsidRPr="00B9106D" w14:paraId="050279E9" w14:textId="77777777" w:rsidTr="00B9106D">
        <w:tc>
          <w:tcPr>
            <w:tcW w:w="9356" w:type="dxa"/>
          </w:tcPr>
          <w:p w14:paraId="065EFC52" w14:textId="37B384AA" w:rsidR="00AF3610" w:rsidRPr="00B9106D" w:rsidRDefault="00AF3610" w:rsidP="00AF3610">
            <w:pPr>
              <w:pStyle w:val="Texto3"/>
              <w:numPr>
                <w:ilvl w:val="0"/>
                <w:numId w:val="0"/>
              </w:numPr>
              <w:rPr>
                <w:rFonts w:ascii="Palatino Linotype" w:hAnsi="Palatino Linotype" w:cs="Tahoma"/>
                <w:szCs w:val="24"/>
              </w:rPr>
            </w:pPr>
            <w:r w:rsidRPr="00B9106D">
              <w:rPr>
                <w:rFonts w:ascii="Palatino Linotype" w:hAnsi="Palatino Linotype" w:cs="Tahoma"/>
                <w:szCs w:val="24"/>
              </w:rPr>
              <w:t xml:space="preserve">Incorporado al Colegio </w:t>
            </w:r>
            <w:r w:rsidR="00180734" w:rsidRPr="00B9106D">
              <w:rPr>
                <w:rFonts w:ascii="Palatino Linotype" w:hAnsi="Palatino Linotype" w:cs="Tahoma"/>
                <w:szCs w:val="24"/>
              </w:rPr>
              <w:t>P</w:t>
            </w:r>
            <w:r w:rsidRPr="00B9106D">
              <w:rPr>
                <w:rFonts w:ascii="Palatino Linotype" w:hAnsi="Palatino Linotype" w:cs="Tahoma"/>
                <w:szCs w:val="24"/>
              </w:rPr>
              <w:t>rofesional respectivo.</w:t>
            </w:r>
            <w:r w:rsidR="00CA238C" w:rsidRPr="00B9106D">
              <w:rPr>
                <w:rFonts w:ascii="Palatino Linotype" w:hAnsi="Palatino Linotype" w:cs="Tahoma"/>
                <w:szCs w:val="24"/>
              </w:rPr>
              <w:t xml:space="preserve"> </w:t>
            </w:r>
          </w:p>
        </w:tc>
      </w:tr>
      <w:tr w:rsidR="00BA6BA4" w:rsidRPr="00B9106D" w14:paraId="1382BBAE" w14:textId="77777777" w:rsidTr="00B9106D">
        <w:tc>
          <w:tcPr>
            <w:tcW w:w="9356" w:type="dxa"/>
          </w:tcPr>
          <w:p w14:paraId="4B0B81E3" w14:textId="77777777" w:rsidR="00BA6BA4" w:rsidRPr="00B9106D" w:rsidRDefault="00BA6BA4" w:rsidP="0012512D">
            <w:pPr>
              <w:pStyle w:val="Texto4"/>
              <w:ind w:left="0"/>
              <w:rPr>
                <w:rFonts w:ascii="Palatino Linotype" w:hAnsi="Palatino Linotype" w:cs="Tahoma"/>
                <w:b/>
                <w:szCs w:val="24"/>
              </w:rPr>
            </w:pPr>
            <w:r w:rsidRPr="00B9106D">
              <w:rPr>
                <w:rFonts w:ascii="Palatino Linotype" w:hAnsi="Palatino Linotype" w:cs="Tahoma"/>
                <w:b/>
                <w:szCs w:val="24"/>
              </w:rPr>
              <w:t>Experiencia</w:t>
            </w:r>
          </w:p>
        </w:tc>
      </w:tr>
      <w:tr w:rsidR="00BA6BA4" w:rsidRPr="00B9106D" w14:paraId="73D76522" w14:textId="77777777" w:rsidTr="00B9106D">
        <w:tc>
          <w:tcPr>
            <w:tcW w:w="9356" w:type="dxa"/>
          </w:tcPr>
          <w:p w14:paraId="40D45D8E" w14:textId="77777777" w:rsidR="00B9106D" w:rsidRPr="00BE0943" w:rsidRDefault="00B9106D" w:rsidP="00B9106D">
            <w:pPr>
              <w:pStyle w:val="Texto3"/>
              <w:numPr>
                <w:ilvl w:val="0"/>
                <w:numId w:val="0"/>
              </w:numPr>
              <w:tabs>
                <w:tab w:val="num" w:pos="2290"/>
              </w:tabs>
              <w:rPr>
                <w:rFonts w:ascii="Calibri Light" w:eastAsia="Batang" w:hAnsi="Calibri Light" w:cs="Arial"/>
                <w:spacing w:val="-3"/>
                <w:szCs w:val="24"/>
                <w:lang w:val="es-CR"/>
              </w:rPr>
            </w:pPr>
            <w:r w:rsidRPr="00BE0943">
              <w:rPr>
                <w:rFonts w:ascii="Calibri Light" w:eastAsia="Batang" w:hAnsi="Calibri Light" w:cs="Arial"/>
                <w:spacing w:val="-3"/>
                <w:szCs w:val="24"/>
                <w:lang w:val="es-CR"/>
              </w:rPr>
              <w:t>Cinco años en áreas similares al puesto.</w:t>
            </w:r>
          </w:p>
          <w:p w14:paraId="18544492" w14:textId="2E15E94D" w:rsidR="00226E40" w:rsidRPr="00B9106D" w:rsidRDefault="00B9106D" w:rsidP="00B9106D">
            <w:pPr>
              <w:pStyle w:val="Texto4"/>
              <w:ind w:left="0"/>
              <w:rPr>
                <w:rFonts w:ascii="Palatino Linotype" w:hAnsi="Palatino Linotype" w:cs="Tahoma"/>
                <w:szCs w:val="24"/>
              </w:rPr>
            </w:pPr>
            <w:r w:rsidRPr="00B9106D">
              <w:rPr>
                <w:rFonts w:ascii="Palatino Linotype" w:hAnsi="Palatino Linotype" w:cs="Arial"/>
                <w:szCs w:val="24"/>
              </w:rPr>
              <w:t xml:space="preserve"> </w:t>
            </w:r>
            <w:r w:rsidR="00A707D6" w:rsidRPr="00B9106D">
              <w:rPr>
                <w:rFonts w:ascii="Palatino Linotype" w:hAnsi="Palatino Linotype" w:cs="Arial"/>
                <w:szCs w:val="24"/>
              </w:rPr>
              <w:t>(</w:t>
            </w:r>
            <w:r w:rsidR="00CA238C" w:rsidRPr="00B9106D">
              <w:rPr>
                <w:rFonts w:ascii="Palatino Linotype" w:hAnsi="Palatino Linotype" w:cs="Arial"/>
                <w:szCs w:val="24"/>
              </w:rPr>
              <w:t>Admisibilidad)</w:t>
            </w:r>
          </w:p>
        </w:tc>
      </w:tr>
      <w:tr w:rsidR="00A02E2D" w:rsidRPr="00B9106D" w14:paraId="75F3F2BF" w14:textId="77777777" w:rsidTr="00B9106D">
        <w:tc>
          <w:tcPr>
            <w:tcW w:w="9356" w:type="dxa"/>
          </w:tcPr>
          <w:p w14:paraId="294FD039" w14:textId="77777777" w:rsidR="00A02E2D" w:rsidRPr="00B9106D" w:rsidRDefault="00A02E2D" w:rsidP="0012512D">
            <w:pPr>
              <w:pStyle w:val="Texto4"/>
              <w:ind w:left="0"/>
              <w:rPr>
                <w:rFonts w:ascii="Palatino Linotype" w:hAnsi="Palatino Linotype" w:cs="Tahoma"/>
                <w:b/>
                <w:szCs w:val="24"/>
              </w:rPr>
            </w:pPr>
            <w:r w:rsidRPr="00B9106D">
              <w:rPr>
                <w:rFonts w:ascii="Palatino Linotype" w:hAnsi="Palatino Linotype" w:cs="Tahoma"/>
                <w:b/>
                <w:szCs w:val="24"/>
              </w:rPr>
              <w:t>Otros</w:t>
            </w:r>
          </w:p>
        </w:tc>
      </w:tr>
      <w:tr w:rsidR="00A02E2D" w:rsidRPr="00B9106D" w14:paraId="0B409D37" w14:textId="77777777" w:rsidTr="00B9106D">
        <w:tc>
          <w:tcPr>
            <w:tcW w:w="9356" w:type="dxa"/>
          </w:tcPr>
          <w:p w14:paraId="2B07D821" w14:textId="77777777" w:rsidR="00B9106D" w:rsidRPr="00847438" w:rsidRDefault="00B9106D" w:rsidP="00B9106D">
            <w:pPr>
              <w:pStyle w:val="Texto3"/>
              <w:numPr>
                <w:ilvl w:val="1"/>
                <w:numId w:val="35"/>
              </w:numPr>
              <w:tabs>
                <w:tab w:val="clear" w:pos="1866"/>
                <w:tab w:val="num" w:pos="1020"/>
              </w:tabs>
              <w:ind w:hanging="1271"/>
              <w:rPr>
                <w:rFonts w:ascii="Calibri Light" w:hAnsi="Calibri Light" w:cs="Arial"/>
                <w:szCs w:val="24"/>
              </w:rPr>
            </w:pPr>
            <w:r w:rsidRPr="00847438">
              <w:rPr>
                <w:rFonts w:ascii="Calibri Light" w:hAnsi="Calibri Light" w:cs="Arial"/>
                <w:szCs w:val="24"/>
              </w:rPr>
              <w:t>Conocimiento en procesos de financiamiento de desarrollo.</w:t>
            </w:r>
          </w:p>
          <w:p w14:paraId="66FB33A4" w14:textId="77777777" w:rsidR="00B9106D" w:rsidRPr="00847438" w:rsidRDefault="00B9106D" w:rsidP="00B9106D">
            <w:pPr>
              <w:pStyle w:val="Texto3"/>
              <w:numPr>
                <w:ilvl w:val="1"/>
                <w:numId w:val="35"/>
              </w:numPr>
              <w:tabs>
                <w:tab w:val="clear" w:pos="1866"/>
                <w:tab w:val="num" w:pos="1020"/>
              </w:tabs>
              <w:ind w:hanging="1271"/>
              <w:rPr>
                <w:rFonts w:ascii="Calibri Light" w:hAnsi="Calibri Light" w:cs="Arial"/>
                <w:szCs w:val="24"/>
              </w:rPr>
            </w:pPr>
            <w:r w:rsidRPr="00847438">
              <w:rPr>
                <w:rFonts w:ascii="Calibri Light" w:hAnsi="Calibri Light" w:cs="Arial"/>
                <w:szCs w:val="24"/>
              </w:rPr>
              <w:t>Experiencia en desarrollo local, territorial y regional.</w:t>
            </w:r>
          </w:p>
          <w:p w14:paraId="4DF9099F" w14:textId="77777777" w:rsidR="00B9106D" w:rsidRPr="00847438" w:rsidRDefault="00B9106D" w:rsidP="00B9106D">
            <w:pPr>
              <w:pStyle w:val="Texto3"/>
              <w:numPr>
                <w:ilvl w:val="1"/>
                <w:numId w:val="35"/>
              </w:numPr>
              <w:tabs>
                <w:tab w:val="clear" w:pos="1866"/>
                <w:tab w:val="num" w:pos="1020"/>
              </w:tabs>
              <w:ind w:hanging="1271"/>
              <w:rPr>
                <w:rFonts w:ascii="Calibri Light" w:hAnsi="Calibri Light" w:cs="Arial"/>
                <w:szCs w:val="24"/>
              </w:rPr>
            </w:pPr>
            <w:r w:rsidRPr="00847438">
              <w:rPr>
                <w:rFonts w:ascii="Calibri Light" w:hAnsi="Calibri Light" w:cs="Arial"/>
                <w:szCs w:val="24"/>
              </w:rPr>
              <w:t>Experiencia en economía social.</w:t>
            </w:r>
          </w:p>
          <w:p w14:paraId="65F2F9F1" w14:textId="77777777" w:rsidR="00B9106D" w:rsidRPr="00847438" w:rsidRDefault="00B9106D" w:rsidP="00B9106D">
            <w:pPr>
              <w:pStyle w:val="Texto3"/>
              <w:numPr>
                <w:ilvl w:val="1"/>
                <w:numId w:val="35"/>
              </w:numPr>
              <w:tabs>
                <w:tab w:val="clear" w:pos="1866"/>
                <w:tab w:val="num" w:pos="1020"/>
              </w:tabs>
              <w:ind w:hanging="1271"/>
              <w:rPr>
                <w:rFonts w:ascii="Calibri Light" w:hAnsi="Calibri Light" w:cs="Arial"/>
                <w:szCs w:val="24"/>
              </w:rPr>
            </w:pPr>
            <w:r w:rsidRPr="00847438">
              <w:rPr>
                <w:rFonts w:ascii="Calibri Light" w:hAnsi="Calibri Light" w:cs="Arial"/>
                <w:szCs w:val="24"/>
              </w:rPr>
              <w:t>Experiencia en el sector público.</w:t>
            </w:r>
          </w:p>
          <w:p w14:paraId="356B82F2" w14:textId="77777777" w:rsidR="00B9106D" w:rsidRPr="00847438" w:rsidRDefault="00B9106D" w:rsidP="00B9106D">
            <w:pPr>
              <w:pStyle w:val="Texto3"/>
              <w:numPr>
                <w:ilvl w:val="1"/>
                <w:numId w:val="35"/>
              </w:numPr>
              <w:tabs>
                <w:tab w:val="clear" w:pos="1866"/>
                <w:tab w:val="num" w:pos="1020"/>
              </w:tabs>
              <w:ind w:hanging="1271"/>
              <w:rPr>
                <w:rFonts w:ascii="Calibri Light" w:hAnsi="Calibri Light" w:cs="Arial"/>
                <w:szCs w:val="24"/>
              </w:rPr>
            </w:pPr>
            <w:r w:rsidRPr="00847438">
              <w:rPr>
                <w:rFonts w:ascii="Calibri Light" w:hAnsi="Calibri Light" w:cs="Arial"/>
                <w:szCs w:val="24"/>
              </w:rPr>
              <w:t>Conocimiento en cooperativismo</w:t>
            </w:r>
            <w:r>
              <w:rPr>
                <w:rFonts w:ascii="Calibri Light" w:hAnsi="Calibri Light" w:cs="Arial"/>
                <w:szCs w:val="24"/>
              </w:rPr>
              <w:t>.</w:t>
            </w:r>
          </w:p>
          <w:p w14:paraId="788B4312" w14:textId="77777777" w:rsidR="00B9106D" w:rsidRPr="00847438" w:rsidRDefault="00B9106D" w:rsidP="00B9106D">
            <w:pPr>
              <w:pStyle w:val="Texto3"/>
              <w:numPr>
                <w:ilvl w:val="1"/>
                <w:numId w:val="35"/>
              </w:numPr>
              <w:tabs>
                <w:tab w:val="clear" w:pos="1866"/>
                <w:tab w:val="num" w:pos="1020"/>
              </w:tabs>
              <w:ind w:hanging="1271"/>
              <w:rPr>
                <w:rFonts w:ascii="Calibri Light" w:hAnsi="Calibri Light" w:cs="Arial"/>
                <w:szCs w:val="24"/>
              </w:rPr>
            </w:pPr>
            <w:r w:rsidRPr="00847438">
              <w:rPr>
                <w:rFonts w:ascii="Calibri Light" w:hAnsi="Calibri Light" w:cs="Arial"/>
                <w:szCs w:val="24"/>
              </w:rPr>
              <w:t>Conocimiento en planificación y técnicas de planificación actualizadas.</w:t>
            </w:r>
          </w:p>
          <w:p w14:paraId="1198FC7B" w14:textId="77777777" w:rsidR="00B9106D" w:rsidRPr="00847438" w:rsidRDefault="00B9106D" w:rsidP="00B9106D">
            <w:pPr>
              <w:pStyle w:val="Texto3"/>
              <w:numPr>
                <w:ilvl w:val="1"/>
                <w:numId w:val="35"/>
              </w:numPr>
              <w:tabs>
                <w:tab w:val="clear" w:pos="1866"/>
                <w:tab w:val="num" w:pos="1020"/>
              </w:tabs>
              <w:ind w:hanging="1271"/>
              <w:rPr>
                <w:rFonts w:ascii="Calibri Light" w:hAnsi="Calibri Light" w:cs="Arial"/>
                <w:szCs w:val="24"/>
              </w:rPr>
            </w:pPr>
            <w:r w:rsidRPr="00847438">
              <w:rPr>
                <w:rFonts w:ascii="Calibri Light" w:hAnsi="Calibri Light" w:cs="Arial"/>
                <w:szCs w:val="24"/>
              </w:rPr>
              <w:t>Conocimientos en el idioma inglés.</w:t>
            </w:r>
          </w:p>
          <w:p w14:paraId="351AC6BD" w14:textId="77777777" w:rsidR="00B9106D" w:rsidRPr="00847438" w:rsidRDefault="00B9106D" w:rsidP="00B9106D">
            <w:pPr>
              <w:pStyle w:val="Texto3"/>
              <w:numPr>
                <w:ilvl w:val="1"/>
                <w:numId w:val="35"/>
              </w:numPr>
              <w:tabs>
                <w:tab w:val="clear" w:pos="1866"/>
                <w:tab w:val="num" w:pos="1020"/>
              </w:tabs>
              <w:ind w:hanging="1271"/>
              <w:rPr>
                <w:rFonts w:ascii="Calibri Light" w:hAnsi="Calibri Light" w:cs="Arial"/>
                <w:szCs w:val="24"/>
              </w:rPr>
            </w:pPr>
            <w:r w:rsidRPr="00847438">
              <w:rPr>
                <w:rFonts w:ascii="Calibri Light" w:hAnsi="Calibri Light" w:cs="Arial"/>
                <w:szCs w:val="24"/>
              </w:rPr>
              <w:t>Conocimiento y manejo de herramientas informáticas.</w:t>
            </w:r>
          </w:p>
          <w:p w14:paraId="5F470225" w14:textId="77777777" w:rsidR="00B9106D" w:rsidRPr="00847438" w:rsidRDefault="00B9106D" w:rsidP="00B9106D">
            <w:pPr>
              <w:pStyle w:val="Texto3"/>
              <w:numPr>
                <w:ilvl w:val="1"/>
                <w:numId w:val="35"/>
              </w:numPr>
              <w:tabs>
                <w:tab w:val="clear" w:pos="1866"/>
                <w:tab w:val="num" w:pos="1020"/>
              </w:tabs>
              <w:ind w:hanging="1271"/>
              <w:rPr>
                <w:rFonts w:ascii="Calibri Light" w:hAnsi="Calibri Light" w:cs="Arial"/>
                <w:szCs w:val="24"/>
              </w:rPr>
            </w:pPr>
            <w:r w:rsidRPr="00847438">
              <w:rPr>
                <w:rFonts w:ascii="Calibri Light" w:hAnsi="Calibri Light" w:cs="Arial"/>
                <w:szCs w:val="24"/>
              </w:rPr>
              <w:t>Licencia de conducir B1 al día.</w:t>
            </w:r>
          </w:p>
          <w:p w14:paraId="67C4FD91" w14:textId="433D8AEF" w:rsidR="00A02E2D" w:rsidRPr="00B9106D" w:rsidRDefault="00A02E2D" w:rsidP="00B9106D">
            <w:pPr>
              <w:pStyle w:val="Texto3"/>
              <w:numPr>
                <w:ilvl w:val="0"/>
                <w:numId w:val="28"/>
              </w:numPr>
              <w:rPr>
                <w:rFonts w:ascii="Palatino Linotype" w:hAnsi="Palatino Linotype" w:cs="Tahoma"/>
                <w:szCs w:val="24"/>
              </w:rPr>
            </w:pPr>
          </w:p>
        </w:tc>
      </w:tr>
      <w:bookmarkEnd w:id="1"/>
      <w:tr w:rsidR="00BA6BA4" w:rsidRPr="00B9106D" w14:paraId="37F68544" w14:textId="77777777" w:rsidTr="00B9106D">
        <w:tc>
          <w:tcPr>
            <w:tcW w:w="9356" w:type="dxa"/>
          </w:tcPr>
          <w:p w14:paraId="48DBEBEB" w14:textId="0A84CCCF" w:rsidR="00BA6BA4" w:rsidRPr="00B9106D" w:rsidRDefault="003E477D" w:rsidP="003E477D">
            <w:pPr>
              <w:pStyle w:val="Texto4"/>
              <w:ind w:left="0"/>
              <w:jc w:val="left"/>
              <w:rPr>
                <w:rFonts w:ascii="Palatino Linotype" w:hAnsi="Palatino Linotype" w:cs="Tahoma"/>
                <w:b/>
                <w:szCs w:val="24"/>
              </w:rPr>
            </w:pPr>
            <w:r w:rsidRPr="00B9106D">
              <w:rPr>
                <w:rFonts w:ascii="Palatino Linotype" w:hAnsi="Palatino Linotype" w:cs="Tahoma"/>
                <w:b/>
                <w:szCs w:val="24"/>
              </w:rPr>
              <w:t>HABILIDADES</w:t>
            </w:r>
          </w:p>
        </w:tc>
      </w:tr>
      <w:tr w:rsidR="00BA6BA4" w:rsidRPr="00B9106D" w14:paraId="18EDA5A3" w14:textId="77777777" w:rsidTr="00B9106D">
        <w:tc>
          <w:tcPr>
            <w:tcW w:w="9356" w:type="dxa"/>
          </w:tcPr>
          <w:p w14:paraId="08BEC08D" w14:textId="79E0F811" w:rsidR="00A02E2D" w:rsidRPr="00FD04BF" w:rsidRDefault="00FD04BF" w:rsidP="006B6244">
            <w:pPr>
              <w:suppressAutoHyphens/>
              <w:jc w:val="both"/>
              <w:rPr>
                <w:rFonts w:ascii="Palatino Linotype" w:hAnsi="Palatino Linotype" w:cs="Tahoma"/>
                <w:bCs/>
                <w:color w:val="auto"/>
                <w:lang w:val="es-CR"/>
              </w:rPr>
            </w:pPr>
            <w:r w:rsidRPr="00FD04BF">
              <w:rPr>
                <w:rFonts w:ascii="Palatino Linotype" w:eastAsia="Batang" w:hAnsi="Palatino Linotype" w:cs="Arial"/>
                <w:color w:val="auto"/>
                <w:spacing w:val="-3"/>
                <w:lang w:val="es-CR"/>
              </w:rPr>
              <w:t>Debe observar discreción en relación con los asuntos encomendados. Requiere: Habilidad para tratar en forma cortés y satisfactoria al público, para resolver situaciones imprevistas, para redactar, habilidad analítica, habilidad para aplicar los principios teórico-prácticos de la profesión. Habilidad para organizar y dirigir el trabajo del personal subalterno. Conocimientos del idioma inglés, cuando el puesto así lo requiera. Debe estar al día con los conocimientos y técnicas propias de su especialidad para mantener actualizados los programas y actividades que el INFOCOOP le ha asignado. Exige aportes creativos y originales. Buena presentación personal.</w:t>
            </w:r>
          </w:p>
        </w:tc>
      </w:tr>
    </w:tbl>
    <w:p w14:paraId="6FF80B78" w14:textId="77777777" w:rsidR="00A02E2D" w:rsidRPr="00B9106D" w:rsidRDefault="00A02E2D" w:rsidP="0012512D">
      <w:pPr>
        <w:pStyle w:val="Texto4"/>
        <w:ind w:left="567"/>
        <w:rPr>
          <w:rFonts w:ascii="Palatino Linotype" w:hAnsi="Palatino Linotype" w:cs="Tahoma"/>
          <w:b/>
          <w:szCs w:val="24"/>
        </w:rPr>
      </w:pPr>
    </w:p>
    <w:p w14:paraId="4BE4C8FF" w14:textId="77777777" w:rsidR="00BA6BA4" w:rsidRPr="00B9106D" w:rsidRDefault="00A02E2D" w:rsidP="00B9106D">
      <w:pPr>
        <w:pStyle w:val="Prrafodelista"/>
        <w:numPr>
          <w:ilvl w:val="0"/>
          <w:numId w:val="18"/>
        </w:numPr>
        <w:rPr>
          <w:rFonts w:ascii="Palatino Linotype" w:hAnsi="Palatino Linotype" w:cs="Tahoma"/>
          <w:b/>
          <w:szCs w:val="24"/>
          <w:lang w:val="es-ES"/>
        </w:rPr>
      </w:pPr>
      <w:r w:rsidRPr="00B9106D">
        <w:rPr>
          <w:rFonts w:ascii="Palatino Linotype" w:hAnsi="Palatino Linotype" w:cs="Tahoma"/>
          <w:b/>
          <w:szCs w:val="24"/>
          <w:lang w:val="es-ES"/>
        </w:rPr>
        <w:t>DESCRIPCIÓN DEL PROCEDIMIENTO A APLICAR</w:t>
      </w:r>
    </w:p>
    <w:p w14:paraId="22FFBB1A" w14:textId="77777777" w:rsidR="00A02E2D" w:rsidRPr="00B9106D" w:rsidRDefault="00A02E2D" w:rsidP="00A02E2D">
      <w:pPr>
        <w:pStyle w:val="Texto4"/>
        <w:ind w:left="0"/>
        <w:rPr>
          <w:rFonts w:ascii="Palatino Linotype" w:hAnsi="Palatino Linotype" w:cs="Tahoma"/>
          <w:b/>
          <w:szCs w:val="24"/>
        </w:rPr>
      </w:pPr>
      <w:r w:rsidRPr="00B9106D">
        <w:rPr>
          <w:rFonts w:ascii="Palatino Linotype" w:hAnsi="Palatino Linotype" w:cs="Tahoma"/>
          <w:b/>
          <w:szCs w:val="24"/>
        </w:rPr>
        <w:t>Fase de Reclutamiento:</w:t>
      </w:r>
    </w:p>
    <w:p w14:paraId="47B98D77" w14:textId="77777777" w:rsidR="00A02E2D" w:rsidRPr="00B9106D" w:rsidRDefault="00A02E2D" w:rsidP="00DD0918">
      <w:pPr>
        <w:pStyle w:val="Texto4"/>
        <w:numPr>
          <w:ilvl w:val="0"/>
          <w:numId w:val="19"/>
        </w:numPr>
        <w:rPr>
          <w:rFonts w:ascii="Palatino Linotype" w:hAnsi="Palatino Linotype" w:cs="Tahoma"/>
          <w:szCs w:val="24"/>
        </w:rPr>
      </w:pPr>
      <w:r w:rsidRPr="00B9106D">
        <w:rPr>
          <w:rFonts w:ascii="Palatino Linotype" w:hAnsi="Palatino Linotype" w:cs="Tahoma"/>
          <w:szCs w:val="24"/>
        </w:rPr>
        <w:t xml:space="preserve">Este concurso será publicado por medio de: </w:t>
      </w:r>
    </w:p>
    <w:p w14:paraId="3474F0D6" w14:textId="77777777" w:rsidR="00A02E2D" w:rsidRPr="00B9106D" w:rsidRDefault="00A02E2D" w:rsidP="00DD0918">
      <w:pPr>
        <w:pStyle w:val="Sinespaciado"/>
        <w:numPr>
          <w:ilvl w:val="0"/>
          <w:numId w:val="21"/>
        </w:numPr>
        <w:jc w:val="both"/>
        <w:rPr>
          <w:rFonts w:ascii="Palatino Linotype" w:hAnsi="Palatino Linotype" w:cs="Tahoma"/>
          <w:sz w:val="24"/>
          <w:szCs w:val="24"/>
        </w:rPr>
      </w:pPr>
      <w:r w:rsidRPr="00B9106D">
        <w:rPr>
          <w:rFonts w:ascii="Palatino Linotype" w:hAnsi="Palatino Linotype" w:cs="Tahoma"/>
          <w:sz w:val="24"/>
          <w:szCs w:val="24"/>
        </w:rPr>
        <w:t>Página Web del Infocoop</w:t>
      </w:r>
    </w:p>
    <w:p w14:paraId="05481D15" w14:textId="77777777" w:rsidR="00A02E2D" w:rsidRPr="00B9106D" w:rsidRDefault="00A02E2D" w:rsidP="00DD0918">
      <w:pPr>
        <w:pStyle w:val="Sinespaciado"/>
        <w:numPr>
          <w:ilvl w:val="0"/>
          <w:numId w:val="21"/>
        </w:numPr>
        <w:jc w:val="both"/>
        <w:rPr>
          <w:rFonts w:ascii="Palatino Linotype" w:hAnsi="Palatino Linotype" w:cs="Tahoma"/>
          <w:sz w:val="24"/>
          <w:szCs w:val="24"/>
        </w:rPr>
      </w:pPr>
      <w:r w:rsidRPr="00B9106D">
        <w:rPr>
          <w:rFonts w:ascii="Palatino Linotype" w:hAnsi="Palatino Linotype" w:cs="Tahoma"/>
          <w:sz w:val="24"/>
          <w:szCs w:val="24"/>
        </w:rPr>
        <w:t>Facebook del Infocoop</w:t>
      </w:r>
    </w:p>
    <w:p w14:paraId="3A907237" w14:textId="77777777" w:rsidR="00A02E2D" w:rsidRPr="00B9106D" w:rsidRDefault="00A02E2D" w:rsidP="00DD0918">
      <w:pPr>
        <w:pStyle w:val="Sinespaciado"/>
        <w:numPr>
          <w:ilvl w:val="0"/>
          <w:numId w:val="21"/>
        </w:numPr>
        <w:jc w:val="both"/>
        <w:rPr>
          <w:rFonts w:ascii="Palatino Linotype" w:hAnsi="Palatino Linotype" w:cs="Tahoma"/>
          <w:sz w:val="24"/>
          <w:szCs w:val="24"/>
        </w:rPr>
      </w:pPr>
      <w:r w:rsidRPr="00B9106D">
        <w:rPr>
          <w:rFonts w:ascii="Palatino Linotype" w:hAnsi="Palatino Linotype" w:cs="Tahoma"/>
          <w:sz w:val="24"/>
          <w:szCs w:val="24"/>
        </w:rPr>
        <w:t xml:space="preserve">Correo electrónico a funcionarios del Infocoop: </w:t>
      </w:r>
      <w:hyperlink r:id="rId8" w:history="1">
        <w:r w:rsidRPr="00B9106D">
          <w:rPr>
            <w:rStyle w:val="Hipervnculo"/>
            <w:rFonts w:ascii="Palatino Linotype" w:hAnsi="Palatino Linotype" w:cs="Tahoma"/>
            <w:sz w:val="24"/>
            <w:szCs w:val="24"/>
          </w:rPr>
          <w:t>funcionarios@infocoop.go.cr</w:t>
        </w:r>
      </w:hyperlink>
    </w:p>
    <w:p w14:paraId="3FE77191" w14:textId="72E83448" w:rsidR="006B6244" w:rsidRPr="00B9106D" w:rsidRDefault="00CA238C" w:rsidP="00DD0918">
      <w:pPr>
        <w:pStyle w:val="Sinespaciado"/>
        <w:numPr>
          <w:ilvl w:val="0"/>
          <w:numId w:val="21"/>
        </w:numPr>
        <w:jc w:val="both"/>
        <w:rPr>
          <w:rFonts w:ascii="Palatino Linotype" w:hAnsi="Palatino Linotype" w:cs="Tahoma"/>
          <w:sz w:val="24"/>
          <w:szCs w:val="24"/>
        </w:rPr>
      </w:pPr>
      <w:r w:rsidRPr="00B9106D">
        <w:rPr>
          <w:rFonts w:ascii="Palatino Linotype" w:hAnsi="Palatino Linotype" w:cs="Tahoma"/>
          <w:sz w:val="24"/>
          <w:szCs w:val="24"/>
        </w:rPr>
        <w:t>Otros.</w:t>
      </w:r>
    </w:p>
    <w:p w14:paraId="71A22412" w14:textId="77777777" w:rsidR="00A02E2D" w:rsidRPr="00B9106D" w:rsidRDefault="00A02E2D" w:rsidP="00DD0918">
      <w:pPr>
        <w:pStyle w:val="Sinespaciado"/>
        <w:ind w:left="360"/>
        <w:jc w:val="both"/>
        <w:rPr>
          <w:rFonts w:ascii="Palatino Linotype" w:hAnsi="Palatino Linotype" w:cs="Tahoma"/>
          <w:sz w:val="24"/>
          <w:szCs w:val="24"/>
        </w:rPr>
      </w:pPr>
    </w:p>
    <w:p w14:paraId="6D3F3951" w14:textId="642FF3DB" w:rsidR="00226E40" w:rsidRPr="00B9106D" w:rsidRDefault="00A02E2D" w:rsidP="00DD0918">
      <w:pPr>
        <w:pStyle w:val="Sinespaciado"/>
        <w:numPr>
          <w:ilvl w:val="0"/>
          <w:numId w:val="19"/>
        </w:numPr>
        <w:jc w:val="both"/>
        <w:rPr>
          <w:rFonts w:ascii="Palatino Linotype" w:hAnsi="Palatino Linotype" w:cs="Tahoma"/>
          <w:sz w:val="24"/>
          <w:szCs w:val="24"/>
        </w:rPr>
      </w:pPr>
      <w:r w:rsidRPr="00B9106D">
        <w:rPr>
          <w:rFonts w:ascii="Palatino Linotype" w:hAnsi="Palatino Linotype" w:cs="Tahoma"/>
          <w:sz w:val="24"/>
          <w:szCs w:val="24"/>
        </w:rPr>
        <w:t xml:space="preserve">Las ofertas de servicio se recibirán únicamente a la dirección de correo electrónico: </w:t>
      </w:r>
      <w:hyperlink r:id="rId9" w:history="1">
        <w:r w:rsidR="00C74444" w:rsidRPr="00B9106D">
          <w:rPr>
            <w:rStyle w:val="Hipervnculo"/>
            <w:rFonts w:ascii="Palatino Linotype" w:hAnsi="Palatino Linotype" w:cs="Tahoma"/>
            <w:sz w:val="24"/>
            <w:szCs w:val="24"/>
          </w:rPr>
          <w:t>reclutamiento.dh@infocoop.go.cr</w:t>
        </w:r>
      </w:hyperlink>
      <w:r w:rsidR="00AF3610" w:rsidRPr="00B9106D">
        <w:rPr>
          <w:rFonts w:ascii="Palatino Linotype" w:hAnsi="Palatino Linotype" w:cs="Tahoma"/>
          <w:sz w:val="24"/>
          <w:szCs w:val="24"/>
        </w:rPr>
        <w:t xml:space="preserve">  la información debe ser enviada en </w:t>
      </w:r>
      <w:r w:rsidR="00AF3610" w:rsidRPr="00B9106D">
        <w:rPr>
          <w:rFonts w:ascii="Palatino Linotype" w:hAnsi="Palatino Linotype" w:cs="Tahoma"/>
          <w:b/>
          <w:sz w:val="24"/>
          <w:szCs w:val="24"/>
          <w:u w:val="single"/>
        </w:rPr>
        <w:t>un solo archivo con el nombre completo del participante</w:t>
      </w:r>
      <w:r w:rsidR="003431D6" w:rsidRPr="00B9106D">
        <w:rPr>
          <w:rFonts w:ascii="Palatino Linotype" w:hAnsi="Palatino Linotype" w:cs="Tahoma"/>
          <w:b/>
          <w:sz w:val="24"/>
          <w:szCs w:val="24"/>
          <w:u w:val="single"/>
        </w:rPr>
        <w:t>:</w:t>
      </w:r>
      <w:r w:rsidR="00AF3610" w:rsidRPr="00B9106D">
        <w:rPr>
          <w:rFonts w:ascii="Palatino Linotype" w:hAnsi="Palatino Linotype" w:cs="Tahoma"/>
          <w:sz w:val="24"/>
          <w:szCs w:val="24"/>
        </w:rPr>
        <w:t xml:space="preserve"> </w:t>
      </w:r>
      <w:r w:rsidR="000B3E1C" w:rsidRPr="00B9106D">
        <w:rPr>
          <w:rFonts w:ascii="Palatino Linotype" w:hAnsi="Palatino Linotype" w:cs="Tahoma"/>
          <w:sz w:val="24"/>
          <w:szCs w:val="24"/>
        </w:rPr>
        <w:t xml:space="preserve"> </w:t>
      </w:r>
      <w:proofErr w:type="spellStart"/>
      <w:r w:rsidR="000B3E1C" w:rsidRPr="00B9106D">
        <w:rPr>
          <w:rFonts w:ascii="Palatino Linotype" w:hAnsi="Palatino Linotype" w:cs="Tahoma"/>
          <w:sz w:val="24"/>
          <w:szCs w:val="24"/>
        </w:rPr>
        <w:t>curriculum</w:t>
      </w:r>
      <w:proofErr w:type="spellEnd"/>
      <w:r w:rsidR="000B3E1C" w:rsidRPr="00B9106D">
        <w:rPr>
          <w:rFonts w:ascii="Palatino Linotype" w:hAnsi="Palatino Linotype" w:cs="Tahoma"/>
          <w:sz w:val="24"/>
          <w:szCs w:val="24"/>
        </w:rPr>
        <w:t xml:space="preserve"> vitae actualizado, no mayor a dos hojas, copia escaneada de</w:t>
      </w:r>
      <w:r w:rsidR="00226E40" w:rsidRPr="00B9106D">
        <w:rPr>
          <w:rFonts w:ascii="Palatino Linotype" w:hAnsi="Palatino Linotype" w:cs="Tahoma"/>
          <w:sz w:val="24"/>
          <w:szCs w:val="24"/>
        </w:rPr>
        <w:t>l título académico y la Incorporación al Colegio respectivo</w:t>
      </w:r>
      <w:r w:rsidR="00DD0918" w:rsidRPr="00B9106D">
        <w:rPr>
          <w:rFonts w:ascii="Palatino Linotype" w:hAnsi="Palatino Linotype" w:cs="Tahoma"/>
          <w:sz w:val="24"/>
          <w:szCs w:val="24"/>
        </w:rPr>
        <w:t xml:space="preserve">. </w:t>
      </w:r>
    </w:p>
    <w:p w14:paraId="1EAB1158" w14:textId="77777777" w:rsidR="00822916" w:rsidRPr="00B9106D" w:rsidRDefault="00822916" w:rsidP="00822916">
      <w:pPr>
        <w:pStyle w:val="Sinespaciado"/>
        <w:ind w:left="720"/>
        <w:jc w:val="both"/>
        <w:rPr>
          <w:rFonts w:ascii="Palatino Linotype" w:hAnsi="Palatino Linotype" w:cs="Tahoma"/>
          <w:sz w:val="24"/>
          <w:szCs w:val="24"/>
        </w:rPr>
      </w:pPr>
    </w:p>
    <w:p w14:paraId="744ECCE2" w14:textId="69176324" w:rsidR="00A02E2D" w:rsidRPr="00B9106D" w:rsidRDefault="006B6244" w:rsidP="00226E40">
      <w:pPr>
        <w:pStyle w:val="Sinespaciado"/>
        <w:ind w:left="720"/>
        <w:jc w:val="both"/>
        <w:rPr>
          <w:rFonts w:ascii="Palatino Linotype" w:hAnsi="Palatino Linotype" w:cs="Tahoma"/>
          <w:sz w:val="24"/>
          <w:szCs w:val="24"/>
        </w:rPr>
      </w:pPr>
      <w:r w:rsidRPr="00B9106D">
        <w:rPr>
          <w:rFonts w:ascii="Palatino Linotype" w:hAnsi="Palatino Linotype" w:cs="Tahoma"/>
          <w:sz w:val="24"/>
          <w:szCs w:val="24"/>
        </w:rPr>
        <w:t xml:space="preserve">Debe Indicar el concurso al cual </w:t>
      </w:r>
      <w:r w:rsidR="00CA238C" w:rsidRPr="00B9106D">
        <w:rPr>
          <w:rFonts w:ascii="Palatino Linotype" w:hAnsi="Palatino Linotype" w:cs="Tahoma"/>
          <w:sz w:val="24"/>
          <w:szCs w:val="24"/>
        </w:rPr>
        <w:t>está</w:t>
      </w:r>
      <w:r w:rsidRPr="00B9106D">
        <w:rPr>
          <w:rFonts w:ascii="Palatino Linotype" w:hAnsi="Palatino Linotype" w:cs="Tahoma"/>
          <w:sz w:val="24"/>
          <w:szCs w:val="24"/>
        </w:rPr>
        <w:t xml:space="preserve"> aplicando de la siguiente forma:</w:t>
      </w:r>
    </w:p>
    <w:p w14:paraId="0E16EE2B" w14:textId="77777777" w:rsidR="006B6244" w:rsidRPr="00B9106D" w:rsidRDefault="006B6244" w:rsidP="006B6244">
      <w:pPr>
        <w:pStyle w:val="Sinespaciado"/>
        <w:ind w:left="720"/>
        <w:jc w:val="both"/>
        <w:rPr>
          <w:rFonts w:ascii="Palatino Linotype" w:hAnsi="Palatino Linotype" w:cs="Tahoma"/>
          <w:b/>
          <w:bCs/>
          <w:sz w:val="24"/>
          <w:szCs w:val="24"/>
        </w:rPr>
      </w:pPr>
      <w:r w:rsidRPr="00B9106D">
        <w:rPr>
          <w:rFonts w:ascii="Palatino Linotype" w:hAnsi="Palatino Linotype" w:cs="Tahoma"/>
          <w:b/>
          <w:bCs/>
          <w:sz w:val="24"/>
          <w:szCs w:val="24"/>
        </w:rPr>
        <w:t>De: Nombre del participante</w:t>
      </w:r>
    </w:p>
    <w:p w14:paraId="20BBA909" w14:textId="21266CE0" w:rsidR="00DD0918" w:rsidRPr="00B9106D" w:rsidRDefault="006B6244" w:rsidP="00DD0918">
      <w:pPr>
        <w:pStyle w:val="Sinespaciado"/>
        <w:ind w:left="720"/>
        <w:jc w:val="both"/>
        <w:rPr>
          <w:rFonts w:ascii="Palatino Linotype" w:hAnsi="Palatino Linotype" w:cs="Tahoma"/>
          <w:b/>
          <w:bCs/>
          <w:sz w:val="24"/>
          <w:szCs w:val="24"/>
        </w:rPr>
      </w:pPr>
      <w:r w:rsidRPr="00B9106D">
        <w:rPr>
          <w:rFonts w:ascii="Palatino Linotype" w:hAnsi="Palatino Linotype" w:cs="Tahoma"/>
          <w:b/>
          <w:bCs/>
          <w:sz w:val="24"/>
          <w:szCs w:val="24"/>
        </w:rPr>
        <w:t xml:space="preserve">Asunto: </w:t>
      </w:r>
      <w:r w:rsidR="00C56D5B" w:rsidRPr="00B9106D">
        <w:rPr>
          <w:rFonts w:ascii="Palatino Linotype" w:hAnsi="Palatino Linotype" w:cs="Tahoma"/>
          <w:b/>
          <w:bCs/>
          <w:sz w:val="24"/>
          <w:szCs w:val="24"/>
        </w:rPr>
        <w:t xml:space="preserve">Concurso Externo </w:t>
      </w:r>
      <w:r w:rsidR="00FD04BF">
        <w:rPr>
          <w:rFonts w:ascii="Palatino Linotype" w:hAnsi="Palatino Linotype" w:cs="Tahoma"/>
          <w:b/>
          <w:bCs/>
          <w:sz w:val="24"/>
          <w:szCs w:val="24"/>
        </w:rPr>
        <w:t>0</w:t>
      </w:r>
      <w:r w:rsidR="003278C1">
        <w:rPr>
          <w:rFonts w:ascii="Palatino Linotype" w:hAnsi="Palatino Linotype" w:cs="Tahoma"/>
          <w:b/>
          <w:bCs/>
          <w:sz w:val="24"/>
          <w:szCs w:val="24"/>
        </w:rPr>
        <w:t>2</w:t>
      </w:r>
      <w:r w:rsidR="00C56D5B" w:rsidRPr="00B9106D">
        <w:rPr>
          <w:rFonts w:ascii="Palatino Linotype" w:hAnsi="Palatino Linotype" w:cs="Tahoma"/>
          <w:b/>
          <w:bCs/>
          <w:sz w:val="24"/>
          <w:szCs w:val="24"/>
        </w:rPr>
        <w:t>-20</w:t>
      </w:r>
      <w:r w:rsidR="00FD04BF">
        <w:rPr>
          <w:rFonts w:ascii="Palatino Linotype" w:hAnsi="Palatino Linotype" w:cs="Tahoma"/>
          <w:b/>
          <w:bCs/>
          <w:sz w:val="24"/>
          <w:szCs w:val="24"/>
        </w:rPr>
        <w:t>20</w:t>
      </w:r>
      <w:r w:rsidR="00C56D5B" w:rsidRPr="00B9106D">
        <w:rPr>
          <w:rFonts w:ascii="Palatino Linotype" w:hAnsi="Palatino Linotype" w:cs="Tahoma"/>
          <w:b/>
          <w:bCs/>
          <w:sz w:val="24"/>
          <w:szCs w:val="24"/>
        </w:rPr>
        <w:t xml:space="preserve"> </w:t>
      </w:r>
      <w:r w:rsidR="00FD04BF" w:rsidRPr="00FD04BF">
        <w:rPr>
          <w:rFonts w:ascii="Palatino Linotype" w:hAnsi="Palatino Linotype" w:cs="Tahoma"/>
          <w:b/>
          <w:bCs/>
          <w:sz w:val="24"/>
          <w:szCs w:val="24"/>
        </w:rPr>
        <w:t>GERENTE ASISTENCIA TÉCNICA</w:t>
      </w:r>
    </w:p>
    <w:p w14:paraId="5A5087B3" w14:textId="77777777" w:rsidR="00445F89" w:rsidRPr="00B9106D" w:rsidRDefault="00445F89" w:rsidP="00DD0918">
      <w:pPr>
        <w:pStyle w:val="Sinespaciado"/>
        <w:ind w:left="720"/>
        <w:jc w:val="both"/>
        <w:rPr>
          <w:rFonts w:ascii="Palatino Linotype" w:hAnsi="Palatino Linotype" w:cs="Tahoma"/>
          <w:sz w:val="24"/>
          <w:szCs w:val="24"/>
        </w:rPr>
      </w:pPr>
    </w:p>
    <w:p w14:paraId="5E72B82A" w14:textId="31241669" w:rsidR="000B3E1C" w:rsidRPr="00B9106D" w:rsidRDefault="000B3E1C" w:rsidP="00DD0918">
      <w:pPr>
        <w:pStyle w:val="Sinespaciado"/>
        <w:numPr>
          <w:ilvl w:val="0"/>
          <w:numId w:val="19"/>
        </w:numPr>
        <w:jc w:val="both"/>
        <w:rPr>
          <w:rFonts w:ascii="Palatino Linotype" w:hAnsi="Palatino Linotype" w:cs="Tahoma"/>
          <w:sz w:val="24"/>
          <w:szCs w:val="24"/>
        </w:rPr>
      </w:pPr>
      <w:r w:rsidRPr="00B9106D">
        <w:rPr>
          <w:rFonts w:ascii="Palatino Linotype" w:hAnsi="Palatino Linotype" w:cs="Tahoma"/>
          <w:sz w:val="24"/>
          <w:szCs w:val="24"/>
        </w:rPr>
        <w:t xml:space="preserve">La publicación se realizará del </w:t>
      </w:r>
      <w:r w:rsidR="00730503">
        <w:rPr>
          <w:rFonts w:ascii="Palatino Linotype" w:hAnsi="Palatino Linotype" w:cs="Tahoma"/>
          <w:sz w:val="24"/>
          <w:szCs w:val="24"/>
        </w:rPr>
        <w:t>04</w:t>
      </w:r>
      <w:r w:rsidR="00FD04BF">
        <w:rPr>
          <w:rFonts w:ascii="Palatino Linotype" w:hAnsi="Palatino Linotype" w:cs="Tahoma"/>
          <w:sz w:val="24"/>
          <w:szCs w:val="24"/>
        </w:rPr>
        <w:t xml:space="preserve"> </w:t>
      </w:r>
      <w:r w:rsidR="00A2193B" w:rsidRPr="00B9106D">
        <w:rPr>
          <w:rFonts w:ascii="Palatino Linotype" w:hAnsi="Palatino Linotype" w:cs="Tahoma"/>
          <w:sz w:val="24"/>
          <w:szCs w:val="24"/>
        </w:rPr>
        <w:t xml:space="preserve">al </w:t>
      </w:r>
      <w:r w:rsidR="00730503">
        <w:rPr>
          <w:rFonts w:ascii="Palatino Linotype" w:hAnsi="Palatino Linotype" w:cs="Tahoma"/>
          <w:sz w:val="24"/>
          <w:szCs w:val="24"/>
        </w:rPr>
        <w:t>20</w:t>
      </w:r>
      <w:r w:rsidR="00FD04BF">
        <w:rPr>
          <w:rFonts w:ascii="Palatino Linotype" w:hAnsi="Palatino Linotype" w:cs="Tahoma"/>
          <w:sz w:val="24"/>
          <w:szCs w:val="24"/>
        </w:rPr>
        <w:t xml:space="preserve"> </w:t>
      </w:r>
      <w:r w:rsidR="00C56D5B" w:rsidRPr="00B9106D">
        <w:rPr>
          <w:rFonts w:ascii="Palatino Linotype" w:hAnsi="Palatino Linotype" w:cs="Tahoma"/>
          <w:sz w:val="24"/>
          <w:szCs w:val="24"/>
        </w:rPr>
        <w:t xml:space="preserve">de </w:t>
      </w:r>
      <w:r w:rsidR="00FD04BF">
        <w:rPr>
          <w:rFonts w:ascii="Palatino Linotype" w:hAnsi="Palatino Linotype" w:cs="Tahoma"/>
          <w:sz w:val="24"/>
          <w:szCs w:val="24"/>
        </w:rPr>
        <w:t>febrero</w:t>
      </w:r>
      <w:r w:rsidR="00C56D5B" w:rsidRPr="00B9106D">
        <w:rPr>
          <w:rFonts w:ascii="Palatino Linotype" w:hAnsi="Palatino Linotype" w:cs="Tahoma"/>
          <w:sz w:val="24"/>
          <w:szCs w:val="24"/>
        </w:rPr>
        <w:t xml:space="preserve"> del 20</w:t>
      </w:r>
      <w:r w:rsidR="00FD04BF">
        <w:rPr>
          <w:rFonts w:ascii="Palatino Linotype" w:hAnsi="Palatino Linotype" w:cs="Tahoma"/>
          <w:sz w:val="24"/>
          <w:szCs w:val="24"/>
        </w:rPr>
        <w:t>20</w:t>
      </w:r>
      <w:r w:rsidR="00DD0918" w:rsidRPr="00B9106D">
        <w:rPr>
          <w:rFonts w:ascii="Palatino Linotype" w:hAnsi="Palatino Linotype" w:cs="Tahoma"/>
          <w:sz w:val="24"/>
          <w:szCs w:val="24"/>
        </w:rPr>
        <w:t xml:space="preserve">, inclusive. El cierre de </w:t>
      </w:r>
      <w:r w:rsidR="00866B3A" w:rsidRPr="00B9106D">
        <w:rPr>
          <w:rFonts w:ascii="Palatino Linotype" w:hAnsi="Palatino Linotype" w:cs="Tahoma"/>
          <w:sz w:val="24"/>
          <w:szCs w:val="24"/>
        </w:rPr>
        <w:t>recepciones</w:t>
      </w:r>
      <w:r w:rsidR="008E251D" w:rsidRPr="00B9106D">
        <w:rPr>
          <w:rFonts w:ascii="Palatino Linotype" w:hAnsi="Palatino Linotype" w:cs="Tahoma"/>
          <w:sz w:val="24"/>
          <w:szCs w:val="24"/>
        </w:rPr>
        <w:t xml:space="preserve"> de ofertas será el </w:t>
      </w:r>
      <w:r w:rsidR="00FD04BF">
        <w:rPr>
          <w:rFonts w:ascii="Palatino Linotype" w:hAnsi="Palatino Linotype" w:cs="Tahoma"/>
          <w:sz w:val="24"/>
          <w:szCs w:val="24"/>
        </w:rPr>
        <w:t xml:space="preserve">viernes </w:t>
      </w:r>
      <w:r w:rsidR="00730503">
        <w:rPr>
          <w:rFonts w:ascii="Palatino Linotype" w:hAnsi="Palatino Linotype" w:cs="Tahoma"/>
          <w:sz w:val="24"/>
          <w:szCs w:val="24"/>
        </w:rPr>
        <w:t>21</w:t>
      </w:r>
      <w:r w:rsidR="00BE6E2F" w:rsidRPr="00B9106D">
        <w:rPr>
          <w:rFonts w:ascii="Palatino Linotype" w:hAnsi="Palatino Linotype" w:cs="Tahoma"/>
          <w:sz w:val="24"/>
          <w:szCs w:val="24"/>
        </w:rPr>
        <w:t xml:space="preserve"> </w:t>
      </w:r>
      <w:r w:rsidR="00C56D5B" w:rsidRPr="00B9106D">
        <w:rPr>
          <w:rFonts w:ascii="Palatino Linotype" w:hAnsi="Palatino Linotype" w:cs="Tahoma"/>
          <w:sz w:val="24"/>
          <w:szCs w:val="24"/>
        </w:rPr>
        <w:t xml:space="preserve">de </w:t>
      </w:r>
      <w:r w:rsidR="00FD04BF">
        <w:rPr>
          <w:rFonts w:ascii="Palatino Linotype" w:hAnsi="Palatino Linotype" w:cs="Tahoma"/>
          <w:sz w:val="24"/>
          <w:szCs w:val="24"/>
        </w:rPr>
        <w:t>febrero</w:t>
      </w:r>
      <w:r w:rsidR="003431D6" w:rsidRPr="00B9106D">
        <w:rPr>
          <w:rFonts w:ascii="Palatino Linotype" w:hAnsi="Palatino Linotype" w:cs="Tahoma"/>
          <w:sz w:val="24"/>
          <w:szCs w:val="24"/>
        </w:rPr>
        <w:t xml:space="preserve"> a las 12:00</w:t>
      </w:r>
      <w:r w:rsidR="00DD0918" w:rsidRPr="00B9106D">
        <w:rPr>
          <w:rFonts w:ascii="Palatino Linotype" w:hAnsi="Palatino Linotype" w:cs="Tahoma"/>
          <w:sz w:val="24"/>
          <w:szCs w:val="24"/>
        </w:rPr>
        <w:t xml:space="preserve"> horas. </w:t>
      </w:r>
    </w:p>
    <w:p w14:paraId="721010CD" w14:textId="77777777" w:rsidR="00DD0918" w:rsidRPr="00B9106D" w:rsidRDefault="00DD0918" w:rsidP="00DD0918">
      <w:pPr>
        <w:pStyle w:val="Prrafodelista"/>
        <w:jc w:val="both"/>
        <w:rPr>
          <w:rFonts w:ascii="Palatino Linotype" w:hAnsi="Palatino Linotype" w:cs="Tahoma"/>
          <w:color w:val="FF0000"/>
          <w:szCs w:val="24"/>
        </w:rPr>
      </w:pPr>
    </w:p>
    <w:p w14:paraId="6D6177BD" w14:textId="770A5779" w:rsidR="00DD0918" w:rsidRPr="00B9106D" w:rsidRDefault="00485940" w:rsidP="00DD0918">
      <w:pPr>
        <w:pStyle w:val="Sinespaciado"/>
        <w:numPr>
          <w:ilvl w:val="0"/>
          <w:numId w:val="19"/>
        </w:numPr>
        <w:jc w:val="both"/>
        <w:rPr>
          <w:rFonts w:ascii="Palatino Linotype" w:hAnsi="Palatino Linotype" w:cs="Tahoma"/>
          <w:sz w:val="24"/>
          <w:szCs w:val="24"/>
        </w:rPr>
      </w:pPr>
      <w:r w:rsidRPr="00B9106D">
        <w:rPr>
          <w:rFonts w:ascii="Palatino Linotype" w:hAnsi="Palatino Linotype" w:cs="Tahoma"/>
          <w:sz w:val="24"/>
          <w:szCs w:val="24"/>
        </w:rPr>
        <w:t>Se</w:t>
      </w:r>
      <w:r w:rsidR="00CA238C" w:rsidRPr="00B9106D">
        <w:rPr>
          <w:rFonts w:ascii="Palatino Linotype" w:hAnsi="Palatino Linotype" w:cs="Tahoma"/>
          <w:sz w:val="24"/>
          <w:szCs w:val="24"/>
        </w:rPr>
        <w:t xml:space="preserve"> </w:t>
      </w:r>
      <w:r w:rsidR="00DD0918" w:rsidRPr="00B9106D">
        <w:rPr>
          <w:rFonts w:ascii="Palatino Linotype" w:hAnsi="Palatino Linotype" w:cs="Tahoma"/>
          <w:sz w:val="24"/>
          <w:szCs w:val="24"/>
        </w:rPr>
        <w:t xml:space="preserve">realizará la </w:t>
      </w:r>
      <w:r w:rsidRPr="00B9106D">
        <w:rPr>
          <w:rFonts w:ascii="Palatino Linotype" w:hAnsi="Palatino Linotype" w:cs="Tahoma"/>
          <w:sz w:val="24"/>
          <w:szCs w:val="24"/>
        </w:rPr>
        <w:t>precalificación</w:t>
      </w:r>
      <w:r w:rsidR="00DD0918" w:rsidRPr="00B9106D">
        <w:rPr>
          <w:rFonts w:ascii="Palatino Linotype" w:hAnsi="Palatino Linotype" w:cs="Tahoma"/>
          <w:sz w:val="24"/>
          <w:szCs w:val="24"/>
        </w:rPr>
        <w:t xml:space="preserve"> de los oferentes que cumplan con los requisitos para ser considerados en la nómina. </w:t>
      </w:r>
      <w:r w:rsidRPr="00B9106D">
        <w:rPr>
          <w:rFonts w:ascii="Palatino Linotype" w:hAnsi="Palatino Linotype" w:cs="Tahoma"/>
          <w:sz w:val="24"/>
          <w:szCs w:val="24"/>
        </w:rPr>
        <w:t xml:space="preserve"> </w:t>
      </w:r>
    </w:p>
    <w:p w14:paraId="4F3B83D2" w14:textId="77777777" w:rsidR="00DD0918" w:rsidRPr="00B9106D" w:rsidRDefault="00DD0918" w:rsidP="00DD0918">
      <w:pPr>
        <w:pStyle w:val="Prrafodelista"/>
        <w:jc w:val="both"/>
        <w:rPr>
          <w:rFonts w:ascii="Palatino Linotype" w:hAnsi="Palatino Linotype" w:cs="Tahoma"/>
          <w:szCs w:val="24"/>
        </w:rPr>
      </w:pPr>
    </w:p>
    <w:p w14:paraId="393CFA5D" w14:textId="77777777" w:rsidR="00DD0918" w:rsidRPr="00B9106D" w:rsidRDefault="00DD0918" w:rsidP="00DD0918">
      <w:pPr>
        <w:pStyle w:val="Sinespaciado"/>
        <w:numPr>
          <w:ilvl w:val="0"/>
          <w:numId w:val="19"/>
        </w:numPr>
        <w:jc w:val="both"/>
        <w:rPr>
          <w:rFonts w:ascii="Palatino Linotype" w:hAnsi="Palatino Linotype" w:cs="Tahoma"/>
          <w:sz w:val="24"/>
          <w:szCs w:val="24"/>
        </w:rPr>
      </w:pPr>
      <w:r w:rsidRPr="00B9106D">
        <w:rPr>
          <w:rFonts w:ascii="Palatino Linotype" w:hAnsi="Palatino Linotype" w:cs="Tahoma"/>
          <w:sz w:val="24"/>
          <w:szCs w:val="24"/>
        </w:rPr>
        <w:t>No se recibirán documentos físicos, ni aplicaciones fuera del plazo establecido</w:t>
      </w:r>
    </w:p>
    <w:p w14:paraId="735D8AEA" w14:textId="77777777" w:rsidR="00DD0918" w:rsidRPr="00B9106D" w:rsidRDefault="00DD0918" w:rsidP="00DD0918">
      <w:pPr>
        <w:pStyle w:val="Prrafodelista"/>
        <w:jc w:val="both"/>
        <w:rPr>
          <w:rFonts w:ascii="Palatino Linotype" w:hAnsi="Palatino Linotype" w:cs="Tahoma"/>
          <w:szCs w:val="24"/>
        </w:rPr>
      </w:pPr>
    </w:p>
    <w:p w14:paraId="66A717A2" w14:textId="77777777" w:rsidR="00DD0918" w:rsidRPr="00B9106D" w:rsidRDefault="00DD0918" w:rsidP="00DD0918">
      <w:pPr>
        <w:pStyle w:val="Sinespaciado"/>
        <w:numPr>
          <w:ilvl w:val="0"/>
          <w:numId w:val="19"/>
        </w:numPr>
        <w:jc w:val="both"/>
        <w:rPr>
          <w:rFonts w:ascii="Palatino Linotype" w:hAnsi="Palatino Linotype" w:cs="Tahoma"/>
          <w:sz w:val="24"/>
          <w:szCs w:val="24"/>
        </w:rPr>
      </w:pPr>
      <w:r w:rsidRPr="00B9106D">
        <w:rPr>
          <w:rFonts w:ascii="Palatino Linotype" w:hAnsi="Palatino Linotype" w:cs="Tahoma"/>
          <w:sz w:val="24"/>
          <w:szCs w:val="24"/>
        </w:rPr>
        <w:t xml:space="preserve">Se solicitará </w:t>
      </w:r>
      <w:r w:rsidR="00866B3A" w:rsidRPr="00B9106D">
        <w:rPr>
          <w:rFonts w:ascii="Palatino Linotype" w:hAnsi="Palatino Linotype" w:cs="Tahoma"/>
          <w:sz w:val="24"/>
          <w:szCs w:val="24"/>
        </w:rPr>
        <w:t>vía</w:t>
      </w:r>
      <w:r w:rsidRPr="00B9106D">
        <w:rPr>
          <w:rFonts w:ascii="Palatino Linotype" w:hAnsi="Palatino Linotype" w:cs="Tahoma"/>
          <w:sz w:val="24"/>
          <w:szCs w:val="24"/>
        </w:rPr>
        <w:t xml:space="preserve"> correo a los oferentes pre – calificados, los siguientes documentos: </w:t>
      </w:r>
    </w:p>
    <w:p w14:paraId="33429FF5" w14:textId="77777777" w:rsidR="00DD0918" w:rsidRPr="00B9106D" w:rsidRDefault="00DD0918" w:rsidP="00DD0918">
      <w:pPr>
        <w:pStyle w:val="Prrafodelista"/>
        <w:jc w:val="both"/>
        <w:rPr>
          <w:rFonts w:ascii="Palatino Linotype" w:hAnsi="Palatino Linotype" w:cs="Tahoma"/>
          <w:szCs w:val="24"/>
        </w:rPr>
      </w:pPr>
    </w:p>
    <w:p w14:paraId="1DFF4862" w14:textId="77777777" w:rsidR="00DD0918" w:rsidRPr="00B9106D" w:rsidRDefault="00DD0918" w:rsidP="00DD0918">
      <w:pPr>
        <w:pStyle w:val="Sinespaciado"/>
        <w:numPr>
          <w:ilvl w:val="0"/>
          <w:numId w:val="22"/>
        </w:numPr>
        <w:jc w:val="both"/>
        <w:rPr>
          <w:rFonts w:ascii="Palatino Linotype" w:hAnsi="Palatino Linotype" w:cs="Tahoma"/>
          <w:sz w:val="24"/>
          <w:szCs w:val="24"/>
        </w:rPr>
      </w:pPr>
      <w:r w:rsidRPr="00B9106D">
        <w:rPr>
          <w:rFonts w:ascii="Palatino Linotype" w:hAnsi="Palatino Linotype" w:cs="Tahoma"/>
          <w:sz w:val="24"/>
          <w:szCs w:val="24"/>
          <w:lang w:val="es-CR"/>
        </w:rPr>
        <w:t>Hoja de delincuencia, emitida por el poder judicial</w:t>
      </w:r>
    </w:p>
    <w:p w14:paraId="65888AED" w14:textId="77777777" w:rsidR="00DD0918" w:rsidRPr="00B9106D" w:rsidRDefault="00DD0918" w:rsidP="00DD0918">
      <w:pPr>
        <w:pStyle w:val="Sinespaciado"/>
        <w:numPr>
          <w:ilvl w:val="0"/>
          <w:numId w:val="22"/>
        </w:numPr>
        <w:jc w:val="both"/>
        <w:rPr>
          <w:rFonts w:ascii="Palatino Linotype" w:hAnsi="Palatino Linotype" w:cs="Tahoma"/>
          <w:sz w:val="24"/>
          <w:szCs w:val="24"/>
        </w:rPr>
      </w:pPr>
      <w:r w:rsidRPr="00B9106D">
        <w:rPr>
          <w:rFonts w:ascii="Palatino Linotype" w:hAnsi="Palatino Linotype" w:cs="Tahoma"/>
          <w:sz w:val="24"/>
          <w:szCs w:val="24"/>
        </w:rPr>
        <w:t>Certificaciones de trabajos anteriores, donde se indique: puesto desempeñado, periodo laborado, funciones desempeñadas, horario y motivo de salida.</w:t>
      </w:r>
    </w:p>
    <w:p w14:paraId="42469032" w14:textId="77777777" w:rsidR="00DD0918" w:rsidRPr="00B9106D" w:rsidRDefault="00DD0918" w:rsidP="00DD0918">
      <w:pPr>
        <w:pStyle w:val="Sinespaciado"/>
        <w:numPr>
          <w:ilvl w:val="0"/>
          <w:numId w:val="22"/>
        </w:numPr>
        <w:jc w:val="both"/>
        <w:rPr>
          <w:rFonts w:ascii="Palatino Linotype" w:hAnsi="Palatino Linotype" w:cs="Tahoma"/>
          <w:sz w:val="24"/>
          <w:szCs w:val="24"/>
        </w:rPr>
      </w:pPr>
      <w:r w:rsidRPr="00B9106D">
        <w:rPr>
          <w:rFonts w:ascii="Palatino Linotype" w:hAnsi="Palatino Linotype" w:cs="Tahoma"/>
          <w:sz w:val="24"/>
          <w:szCs w:val="24"/>
        </w:rPr>
        <w:t xml:space="preserve">Referencias laborales de jefes o exjefes. </w:t>
      </w:r>
    </w:p>
    <w:p w14:paraId="2816AFCC" w14:textId="77777777" w:rsidR="00DD0918" w:rsidRPr="00B9106D" w:rsidRDefault="003431D6" w:rsidP="00DD0918">
      <w:pPr>
        <w:pStyle w:val="Sinespaciado"/>
        <w:numPr>
          <w:ilvl w:val="0"/>
          <w:numId w:val="22"/>
        </w:numPr>
        <w:jc w:val="both"/>
        <w:rPr>
          <w:rFonts w:ascii="Palatino Linotype" w:hAnsi="Palatino Linotype" w:cs="Tahoma"/>
          <w:sz w:val="24"/>
          <w:szCs w:val="24"/>
        </w:rPr>
      </w:pPr>
      <w:r w:rsidRPr="00B9106D">
        <w:rPr>
          <w:rFonts w:ascii="Palatino Linotype" w:hAnsi="Palatino Linotype" w:cs="Tahoma"/>
          <w:sz w:val="24"/>
          <w:szCs w:val="24"/>
        </w:rPr>
        <w:t>Declaración Jurada de la i</w:t>
      </w:r>
      <w:r w:rsidR="00DD0918" w:rsidRPr="00B9106D">
        <w:rPr>
          <w:rFonts w:ascii="Palatino Linotype" w:hAnsi="Palatino Linotype" w:cs="Tahoma"/>
          <w:sz w:val="24"/>
          <w:szCs w:val="24"/>
        </w:rPr>
        <w:t>nexistencia de procedimientos administrativos abiertos en el Sector Publico.</w:t>
      </w:r>
    </w:p>
    <w:p w14:paraId="0962F297" w14:textId="77777777" w:rsidR="00DD0918" w:rsidRPr="00B9106D" w:rsidRDefault="00DD0918" w:rsidP="00DD0918">
      <w:pPr>
        <w:pStyle w:val="Sinespaciado"/>
        <w:jc w:val="both"/>
        <w:rPr>
          <w:rFonts w:ascii="Palatino Linotype" w:hAnsi="Palatino Linotype" w:cs="Tahoma"/>
          <w:sz w:val="24"/>
          <w:szCs w:val="24"/>
        </w:rPr>
      </w:pPr>
    </w:p>
    <w:p w14:paraId="3401374A" w14:textId="6132A848" w:rsidR="00DD0918" w:rsidRPr="00B9106D" w:rsidRDefault="00DD0918" w:rsidP="00DD0918">
      <w:pPr>
        <w:pStyle w:val="Sinespaciado"/>
        <w:ind w:left="720"/>
        <w:jc w:val="both"/>
        <w:rPr>
          <w:rFonts w:ascii="Palatino Linotype" w:hAnsi="Palatino Linotype" w:cs="Tahoma"/>
          <w:sz w:val="24"/>
          <w:szCs w:val="24"/>
        </w:rPr>
      </w:pPr>
      <w:r w:rsidRPr="00B9106D">
        <w:rPr>
          <w:rFonts w:ascii="Palatino Linotype" w:hAnsi="Palatino Linotype" w:cs="Tahoma"/>
          <w:sz w:val="24"/>
          <w:szCs w:val="24"/>
        </w:rPr>
        <w:t xml:space="preserve">No podrán participar en el concurso, aquellas </w:t>
      </w:r>
      <w:r w:rsidR="00485940" w:rsidRPr="00B9106D">
        <w:rPr>
          <w:rFonts w:ascii="Palatino Linotype" w:hAnsi="Palatino Linotype" w:cs="Tahoma"/>
          <w:sz w:val="24"/>
          <w:szCs w:val="24"/>
        </w:rPr>
        <w:t>personas parientas</w:t>
      </w:r>
      <w:r w:rsidRPr="00B9106D">
        <w:rPr>
          <w:rFonts w:ascii="Palatino Linotype" w:hAnsi="Palatino Linotype" w:cs="Tahoma"/>
          <w:sz w:val="24"/>
          <w:szCs w:val="24"/>
        </w:rPr>
        <w:t xml:space="preserve"> con consanguinidad hasta tercer grado, con miembros de la Junta Directiva del INFOCOOP, Director Ejecutivo, Sub Director Ejecutivo, Auditor Interno.  </w:t>
      </w:r>
    </w:p>
    <w:p w14:paraId="2DB2E0B5" w14:textId="77777777" w:rsidR="003431D6" w:rsidRPr="00B9106D" w:rsidRDefault="003431D6" w:rsidP="00DD0918">
      <w:pPr>
        <w:pStyle w:val="Sinespaciado"/>
        <w:jc w:val="both"/>
        <w:rPr>
          <w:rFonts w:ascii="Palatino Linotype" w:hAnsi="Palatino Linotype" w:cs="Tahoma"/>
          <w:b/>
          <w:sz w:val="24"/>
          <w:szCs w:val="24"/>
        </w:rPr>
      </w:pPr>
    </w:p>
    <w:p w14:paraId="42635CE4" w14:textId="62CAC10E" w:rsidR="003431D6" w:rsidRDefault="003431D6" w:rsidP="00DD0918">
      <w:pPr>
        <w:pStyle w:val="Sinespaciado"/>
        <w:jc w:val="both"/>
        <w:rPr>
          <w:rFonts w:ascii="Palatino Linotype" w:hAnsi="Palatino Linotype" w:cs="Tahoma"/>
          <w:b/>
          <w:sz w:val="24"/>
          <w:szCs w:val="24"/>
        </w:rPr>
      </w:pPr>
    </w:p>
    <w:p w14:paraId="175D18EB" w14:textId="6991B940" w:rsidR="00FD04BF" w:rsidRDefault="00FD04BF" w:rsidP="00DD0918">
      <w:pPr>
        <w:pStyle w:val="Sinespaciado"/>
        <w:jc w:val="both"/>
        <w:rPr>
          <w:rFonts w:ascii="Palatino Linotype" w:hAnsi="Palatino Linotype" w:cs="Tahoma"/>
          <w:b/>
          <w:sz w:val="24"/>
          <w:szCs w:val="24"/>
        </w:rPr>
      </w:pPr>
    </w:p>
    <w:p w14:paraId="167CA9D7" w14:textId="77777777" w:rsidR="00FD04BF" w:rsidRPr="00B9106D" w:rsidRDefault="00FD04BF" w:rsidP="00DD0918">
      <w:pPr>
        <w:pStyle w:val="Sinespaciado"/>
        <w:jc w:val="both"/>
        <w:rPr>
          <w:rFonts w:ascii="Palatino Linotype" w:hAnsi="Palatino Linotype" w:cs="Tahoma"/>
          <w:b/>
          <w:sz w:val="24"/>
          <w:szCs w:val="24"/>
        </w:rPr>
      </w:pPr>
    </w:p>
    <w:p w14:paraId="6B27AF79" w14:textId="77777777" w:rsidR="00822916" w:rsidRPr="00B9106D" w:rsidRDefault="00822916" w:rsidP="00B9106D">
      <w:pPr>
        <w:pStyle w:val="Sinespaciado"/>
        <w:numPr>
          <w:ilvl w:val="0"/>
          <w:numId w:val="18"/>
        </w:numPr>
        <w:jc w:val="both"/>
        <w:rPr>
          <w:rFonts w:ascii="Palatino Linotype" w:hAnsi="Palatino Linotype" w:cs="Tahoma"/>
          <w:b/>
          <w:sz w:val="24"/>
          <w:szCs w:val="24"/>
        </w:rPr>
      </w:pPr>
      <w:r w:rsidRPr="00B9106D">
        <w:rPr>
          <w:rFonts w:ascii="Palatino Linotype" w:hAnsi="Palatino Linotype" w:cs="Tahoma"/>
          <w:b/>
          <w:sz w:val="24"/>
          <w:szCs w:val="24"/>
        </w:rPr>
        <w:t>EVALUACIÓN</w:t>
      </w:r>
    </w:p>
    <w:p w14:paraId="10180245" w14:textId="77777777" w:rsidR="00822916" w:rsidRPr="00B9106D" w:rsidRDefault="00822916" w:rsidP="00822916">
      <w:pPr>
        <w:pStyle w:val="Sinespaciado"/>
        <w:ind w:left="720"/>
        <w:jc w:val="both"/>
        <w:rPr>
          <w:rFonts w:ascii="Palatino Linotype" w:hAnsi="Palatino Linotype" w:cs="Tahoma"/>
          <w:b/>
          <w:sz w:val="24"/>
          <w:szCs w:val="24"/>
        </w:rPr>
      </w:pPr>
    </w:p>
    <w:p w14:paraId="78EF6832" w14:textId="12350B63" w:rsidR="00DD0918" w:rsidRPr="00B9106D" w:rsidRDefault="00822916" w:rsidP="00822916">
      <w:pPr>
        <w:pStyle w:val="Sinespaciado"/>
        <w:jc w:val="both"/>
        <w:rPr>
          <w:rFonts w:ascii="Palatino Linotype" w:hAnsi="Palatino Linotype" w:cs="Tahoma"/>
          <w:b/>
          <w:sz w:val="24"/>
          <w:szCs w:val="24"/>
        </w:rPr>
      </w:pPr>
      <w:r w:rsidRPr="00B9106D">
        <w:rPr>
          <w:rFonts w:ascii="Palatino Linotype" w:hAnsi="Palatino Linotype" w:cs="Tahoma"/>
          <w:b/>
          <w:sz w:val="24"/>
          <w:szCs w:val="24"/>
        </w:rPr>
        <w:t xml:space="preserve">I </w:t>
      </w:r>
      <w:r w:rsidR="001F65D3" w:rsidRPr="00B9106D">
        <w:rPr>
          <w:rFonts w:ascii="Palatino Linotype" w:hAnsi="Palatino Linotype" w:cs="Tahoma"/>
          <w:b/>
          <w:sz w:val="24"/>
          <w:szCs w:val="24"/>
        </w:rPr>
        <w:t>Fase</w:t>
      </w:r>
      <w:r w:rsidRPr="00B9106D">
        <w:rPr>
          <w:rFonts w:ascii="Palatino Linotype" w:hAnsi="Palatino Linotype" w:cs="Tahoma"/>
          <w:b/>
          <w:sz w:val="24"/>
          <w:szCs w:val="24"/>
        </w:rPr>
        <w:t>: ADMISIBILIDAD</w:t>
      </w:r>
      <w:r w:rsidR="001F65D3" w:rsidRPr="00B9106D">
        <w:rPr>
          <w:rFonts w:ascii="Palatino Linotype" w:hAnsi="Palatino Linotype" w:cs="Tahoma"/>
          <w:b/>
          <w:sz w:val="24"/>
          <w:szCs w:val="24"/>
        </w:rPr>
        <w:t xml:space="preserve"> </w:t>
      </w:r>
    </w:p>
    <w:p w14:paraId="137D5069" w14:textId="77777777" w:rsidR="001F65D3" w:rsidRPr="00B9106D" w:rsidRDefault="001F65D3" w:rsidP="00DD0918">
      <w:pPr>
        <w:pStyle w:val="Sinespaciado"/>
        <w:jc w:val="both"/>
        <w:rPr>
          <w:rFonts w:ascii="Palatino Linotype" w:hAnsi="Palatino Linotype" w:cs="Tahoma"/>
          <w:sz w:val="24"/>
          <w:szCs w:val="24"/>
        </w:rPr>
      </w:pPr>
    </w:p>
    <w:p w14:paraId="49828491" w14:textId="77777777" w:rsidR="001F65D3" w:rsidRPr="00B9106D" w:rsidRDefault="001F65D3" w:rsidP="001F65D3">
      <w:pPr>
        <w:pStyle w:val="Sinespaciado"/>
        <w:numPr>
          <w:ilvl w:val="0"/>
          <w:numId w:val="23"/>
        </w:numPr>
        <w:jc w:val="both"/>
        <w:rPr>
          <w:rFonts w:ascii="Palatino Linotype" w:hAnsi="Palatino Linotype" w:cs="Tahoma"/>
          <w:sz w:val="24"/>
          <w:szCs w:val="24"/>
        </w:rPr>
      </w:pPr>
      <w:r w:rsidRPr="00B9106D">
        <w:rPr>
          <w:rFonts w:ascii="Palatino Linotype" w:hAnsi="Palatino Linotype" w:cs="Tahoma"/>
          <w:sz w:val="24"/>
          <w:szCs w:val="24"/>
        </w:rPr>
        <w:t xml:space="preserve">Una vez </w:t>
      </w:r>
      <w:proofErr w:type="spellStart"/>
      <w:proofErr w:type="gramStart"/>
      <w:r w:rsidRPr="00B9106D">
        <w:rPr>
          <w:rFonts w:ascii="Palatino Linotype" w:hAnsi="Palatino Linotype" w:cs="Tahoma"/>
          <w:sz w:val="24"/>
          <w:szCs w:val="24"/>
        </w:rPr>
        <w:t>pre-seleccionados</w:t>
      </w:r>
      <w:proofErr w:type="spellEnd"/>
      <w:proofErr w:type="gramEnd"/>
      <w:r w:rsidRPr="00B9106D">
        <w:rPr>
          <w:rFonts w:ascii="Palatino Linotype" w:hAnsi="Palatino Linotype" w:cs="Tahoma"/>
          <w:sz w:val="24"/>
          <w:szCs w:val="24"/>
        </w:rPr>
        <w:t xml:space="preserve"> los aspirantes que participaron para el puesto, será aplicada la siguiente estructura de </w:t>
      </w:r>
      <w:r w:rsidR="00866B3A" w:rsidRPr="00B9106D">
        <w:rPr>
          <w:rFonts w:ascii="Palatino Linotype" w:hAnsi="Palatino Linotype" w:cs="Tahoma"/>
          <w:sz w:val="24"/>
          <w:szCs w:val="24"/>
        </w:rPr>
        <w:t>e</w:t>
      </w:r>
      <w:r w:rsidRPr="00B9106D">
        <w:rPr>
          <w:rFonts w:ascii="Palatino Linotype" w:hAnsi="Palatino Linotype" w:cs="Tahoma"/>
          <w:sz w:val="24"/>
          <w:szCs w:val="24"/>
        </w:rPr>
        <w:t xml:space="preserve">valuación: </w:t>
      </w:r>
    </w:p>
    <w:p w14:paraId="2F247FE6" w14:textId="77777777" w:rsidR="001F65D3" w:rsidRPr="00B9106D" w:rsidRDefault="001F65D3" w:rsidP="001F65D3">
      <w:pPr>
        <w:pStyle w:val="Sinespaciado"/>
        <w:jc w:val="both"/>
        <w:rPr>
          <w:rFonts w:ascii="Palatino Linotype" w:hAnsi="Palatino Linotype" w:cs="Tahoma"/>
          <w:sz w:val="24"/>
          <w:szCs w:val="24"/>
        </w:rPr>
      </w:pPr>
    </w:p>
    <w:p w14:paraId="264B7080" w14:textId="77777777" w:rsidR="001F65D3" w:rsidRPr="00B9106D" w:rsidRDefault="001F65D3" w:rsidP="001F65D3">
      <w:pPr>
        <w:pStyle w:val="Sinespaciado"/>
        <w:jc w:val="both"/>
        <w:rPr>
          <w:rFonts w:ascii="Palatino Linotype" w:hAnsi="Palatino Linotype" w:cs="Tahoma"/>
          <w:sz w:val="24"/>
          <w:szCs w:val="24"/>
        </w:rPr>
      </w:pPr>
      <w:r w:rsidRPr="00B9106D">
        <w:rPr>
          <w:rFonts w:ascii="Palatino Linotype" w:hAnsi="Palatino Linotype" w:cs="Tahoma"/>
          <w:sz w:val="24"/>
          <w:szCs w:val="24"/>
        </w:rPr>
        <w:t>Peso porcentual por criterio de selección</w:t>
      </w:r>
    </w:p>
    <w:p w14:paraId="37279F17" w14:textId="77777777" w:rsidR="001F65D3" w:rsidRPr="00B9106D" w:rsidRDefault="001F65D3" w:rsidP="001F65D3">
      <w:pPr>
        <w:pStyle w:val="Sinespaciado"/>
        <w:jc w:val="both"/>
        <w:rPr>
          <w:rFonts w:ascii="Palatino Linotype" w:hAnsi="Palatino Linotype" w:cs="Tahoma"/>
          <w:sz w:val="24"/>
          <w:szCs w:val="24"/>
        </w:rPr>
      </w:pPr>
    </w:p>
    <w:tbl>
      <w:tblPr>
        <w:tblStyle w:val="Tablaconcuadrcula"/>
        <w:tblW w:w="0" w:type="auto"/>
        <w:jc w:val="center"/>
        <w:tblLook w:val="04A0" w:firstRow="1" w:lastRow="0" w:firstColumn="1" w:lastColumn="0" w:noHBand="0" w:noVBand="1"/>
      </w:tblPr>
      <w:tblGrid>
        <w:gridCol w:w="1795"/>
        <w:gridCol w:w="1795"/>
        <w:gridCol w:w="1796"/>
        <w:gridCol w:w="1796"/>
      </w:tblGrid>
      <w:tr w:rsidR="001F65D3" w:rsidRPr="00B9106D" w14:paraId="2C056E14" w14:textId="77777777" w:rsidTr="00485940">
        <w:trPr>
          <w:jc w:val="center"/>
        </w:trPr>
        <w:tc>
          <w:tcPr>
            <w:tcW w:w="1795" w:type="dxa"/>
            <w:shd w:val="clear" w:color="auto" w:fill="DEEAF6" w:themeFill="accent5" w:themeFillTint="33"/>
          </w:tcPr>
          <w:p w14:paraId="060EFEDD" w14:textId="77777777" w:rsidR="001F65D3" w:rsidRPr="00B9106D" w:rsidRDefault="001F65D3" w:rsidP="0081499A">
            <w:pPr>
              <w:pStyle w:val="Sinespaciado"/>
              <w:jc w:val="center"/>
              <w:rPr>
                <w:rFonts w:ascii="Palatino Linotype" w:hAnsi="Palatino Linotype" w:cs="Tahoma"/>
                <w:b/>
                <w:sz w:val="24"/>
                <w:szCs w:val="24"/>
              </w:rPr>
            </w:pPr>
            <w:bookmarkStart w:id="2" w:name="_Hlk10529819"/>
            <w:r w:rsidRPr="00B9106D">
              <w:rPr>
                <w:rFonts w:ascii="Palatino Linotype" w:hAnsi="Palatino Linotype" w:cs="Tahoma"/>
                <w:b/>
                <w:sz w:val="24"/>
                <w:szCs w:val="24"/>
              </w:rPr>
              <w:t>Formación Académica</w:t>
            </w:r>
          </w:p>
        </w:tc>
        <w:tc>
          <w:tcPr>
            <w:tcW w:w="1795" w:type="dxa"/>
            <w:shd w:val="clear" w:color="auto" w:fill="DEEAF6" w:themeFill="accent5" w:themeFillTint="33"/>
          </w:tcPr>
          <w:p w14:paraId="08541F08" w14:textId="77777777" w:rsidR="001F65D3" w:rsidRPr="00B9106D" w:rsidRDefault="001F65D3" w:rsidP="0081499A">
            <w:pPr>
              <w:pStyle w:val="Sinespaciado"/>
              <w:jc w:val="center"/>
              <w:rPr>
                <w:rFonts w:ascii="Palatino Linotype" w:hAnsi="Palatino Linotype" w:cs="Tahoma"/>
                <w:b/>
                <w:sz w:val="24"/>
                <w:szCs w:val="24"/>
              </w:rPr>
            </w:pPr>
            <w:r w:rsidRPr="00B9106D">
              <w:rPr>
                <w:rFonts w:ascii="Palatino Linotype" w:hAnsi="Palatino Linotype" w:cs="Tahoma"/>
                <w:b/>
                <w:sz w:val="24"/>
                <w:szCs w:val="24"/>
              </w:rPr>
              <w:t>Experiencia</w:t>
            </w:r>
          </w:p>
        </w:tc>
        <w:tc>
          <w:tcPr>
            <w:tcW w:w="1796" w:type="dxa"/>
            <w:shd w:val="clear" w:color="auto" w:fill="DEEAF6" w:themeFill="accent5" w:themeFillTint="33"/>
          </w:tcPr>
          <w:p w14:paraId="1E3738F8" w14:textId="77777777" w:rsidR="001F65D3" w:rsidRPr="00B9106D" w:rsidRDefault="001F65D3" w:rsidP="0081499A">
            <w:pPr>
              <w:pStyle w:val="Sinespaciado"/>
              <w:jc w:val="center"/>
              <w:rPr>
                <w:rFonts w:ascii="Palatino Linotype" w:hAnsi="Palatino Linotype" w:cs="Tahoma"/>
                <w:b/>
                <w:sz w:val="24"/>
                <w:szCs w:val="24"/>
              </w:rPr>
            </w:pPr>
            <w:r w:rsidRPr="00B9106D">
              <w:rPr>
                <w:rFonts w:ascii="Palatino Linotype" w:hAnsi="Palatino Linotype" w:cs="Tahoma"/>
                <w:b/>
                <w:sz w:val="24"/>
                <w:szCs w:val="24"/>
              </w:rPr>
              <w:t>Prueba de Idoneidad</w:t>
            </w:r>
          </w:p>
        </w:tc>
        <w:tc>
          <w:tcPr>
            <w:tcW w:w="1796" w:type="dxa"/>
            <w:shd w:val="clear" w:color="auto" w:fill="DEEAF6" w:themeFill="accent5" w:themeFillTint="33"/>
          </w:tcPr>
          <w:p w14:paraId="47914B60" w14:textId="77777777" w:rsidR="001F65D3" w:rsidRPr="00B9106D" w:rsidRDefault="001F65D3" w:rsidP="0081499A">
            <w:pPr>
              <w:pStyle w:val="Sinespaciado"/>
              <w:jc w:val="center"/>
              <w:rPr>
                <w:rFonts w:ascii="Palatino Linotype" w:hAnsi="Palatino Linotype" w:cs="Tahoma"/>
                <w:b/>
                <w:sz w:val="24"/>
                <w:szCs w:val="24"/>
              </w:rPr>
            </w:pPr>
            <w:r w:rsidRPr="00B9106D">
              <w:rPr>
                <w:rFonts w:ascii="Palatino Linotype" w:hAnsi="Palatino Linotype" w:cs="Tahoma"/>
                <w:b/>
                <w:sz w:val="24"/>
                <w:szCs w:val="24"/>
              </w:rPr>
              <w:t>Entrevista</w:t>
            </w:r>
          </w:p>
        </w:tc>
      </w:tr>
      <w:tr w:rsidR="001F65D3" w:rsidRPr="00B9106D" w14:paraId="7CA4D6F4" w14:textId="77777777" w:rsidTr="00485940">
        <w:trPr>
          <w:jc w:val="center"/>
        </w:trPr>
        <w:tc>
          <w:tcPr>
            <w:tcW w:w="1795" w:type="dxa"/>
            <w:vAlign w:val="center"/>
          </w:tcPr>
          <w:p w14:paraId="2E839946" w14:textId="31CA2223" w:rsidR="001F65D3" w:rsidRPr="00B9106D" w:rsidRDefault="00485940" w:rsidP="00485940">
            <w:pPr>
              <w:pStyle w:val="Sinespaciado"/>
              <w:jc w:val="center"/>
              <w:rPr>
                <w:rFonts w:ascii="Palatino Linotype" w:hAnsi="Palatino Linotype" w:cs="Tahoma"/>
                <w:sz w:val="24"/>
                <w:szCs w:val="24"/>
              </w:rPr>
            </w:pPr>
            <w:r w:rsidRPr="00B9106D">
              <w:rPr>
                <w:rFonts w:ascii="Palatino Linotype" w:hAnsi="Palatino Linotype" w:cs="Tahoma"/>
                <w:sz w:val="24"/>
                <w:szCs w:val="24"/>
              </w:rPr>
              <w:t>0%</w:t>
            </w:r>
          </w:p>
        </w:tc>
        <w:tc>
          <w:tcPr>
            <w:tcW w:w="1795" w:type="dxa"/>
            <w:vAlign w:val="center"/>
          </w:tcPr>
          <w:p w14:paraId="39FE1031" w14:textId="21E65178" w:rsidR="00822916" w:rsidRPr="00B9106D" w:rsidRDefault="00C56D5B" w:rsidP="00485940">
            <w:pPr>
              <w:pStyle w:val="Sinespaciado"/>
              <w:jc w:val="center"/>
              <w:rPr>
                <w:rFonts w:ascii="Palatino Linotype" w:hAnsi="Palatino Linotype" w:cs="Tahoma"/>
                <w:sz w:val="24"/>
                <w:szCs w:val="24"/>
              </w:rPr>
            </w:pPr>
            <w:r w:rsidRPr="00B9106D">
              <w:rPr>
                <w:rFonts w:ascii="Palatino Linotype" w:hAnsi="Palatino Linotype" w:cs="Tahoma"/>
                <w:sz w:val="24"/>
                <w:szCs w:val="24"/>
              </w:rPr>
              <w:t>20</w:t>
            </w:r>
            <w:r w:rsidR="00822916" w:rsidRPr="00B9106D">
              <w:rPr>
                <w:rFonts w:ascii="Palatino Linotype" w:hAnsi="Palatino Linotype" w:cs="Tahoma"/>
                <w:sz w:val="24"/>
                <w:szCs w:val="24"/>
              </w:rPr>
              <w:t>%</w:t>
            </w:r>
          </w:p>
        </w:tc>
        <w:tc>
          <w:tcPr>
            <w:tcW w:w="1796" w:type="dxa"/>
            <w:vAlign w:val="center"/>
          </w:tcPr>
          <w:p w14:paraId="7B847CD1" w14:textId="063F8666" w:rsidR="001F65D3" w:rsidRPr="00B9106D" w:rsidRDefault="00822916" w:rsidP="00485940">
            <w:pPr>
              <w:pStyle w:val="Sinespaciado"/>
              <w:jc w:val="center"/>
              <w:rPr>
                <w:rFonts w:ascii="Palatino Linotype" w:hAnsi="Palatino Linotype" w:cs="Tahoma"/>
                <w:sz w:val="24"/>
                <w:szCs w:val="24"/>
              </w:rPr>
            </w:pPr>
            <w:r w:rsidRPr="00B9106D">
              <w:rPr>
                <w:rFonts w:ascii="Palatino Linotype" w:hAnsi="Palatino Linotype" w:cs="Tahoma"/>
                <w:sz w:val="24"/>
                <w:szCs w:val="24"/>
              </w:rPr>
              <w:t>5</w:t>
            </w:r>
            <w:r w:rsidR="00651A8B" w:rsidRPr="00B9106D">
              <w:rPr>
                <w:rFonts w:ascii="Palatino Linotype" w:hAnsi="Palatino Linotype" w:cs="Tahoma"/>
                <w:sz w:val="24"/>
                <w:szCs w:val="24"/>
              </w:rPr>
              <w:t>0</w:t>
            </w:r>
            <w:r w:rsidRPr="00B9106D">
              <w:rPr>
                <w:rFonts w:ascii="Palatino Linotype" w:hAnsi="Palatino Linotype" w:cs="Tahoma"/>
                <w:sz w:val="24"/>
                <w:szCs w:val="24"/>
              </w:rPr>
              <w:t>%</w:t>
            </w:r>
          </w:p>
        </w:tc>
        <w:tc>
          <w:tcPr>
            <w:tcW w:w="1796" w:type="dxa"/>
            <w:vAlign w:val="center"/>
          </w:tcPr>
          <w:p w14:paraId="59E68C65" w14:textId="68FAE560" w:rsidR="001F65D3" w:rsidRPr="00B9106D" w:rsidRDefault="00C56D5B" w:rsidP="00485940">
            <w:pPr>
              <w:pStyle w:val="Sinespaciado"/>
              <w:jc w:val="center"/>
              <w:rPr>
                <w:rFonts w:ascii="Palatino Linotype" w:hAnsi="Palatino Linotype" w:cs="Tahoma"/>
                <w:sz w:val="24"/>
                <w:szCs w:val="24"/>
              </w:rPr>
            </w:pPr>
            <w:r w:rsidRPr="00B9106D">
              <w:rPr>
                <w:rFonts w:ascii="Palatino Linotype" w:hAnsi="Palatino Linotype" w:cs="Tahoma"/>
                <w:sz w:val="24"/>
                <w:szCs w:val="24"/>
              </w:rPr>
              <w:t>3</w:t>
            </w:r>
            <w:r w:rsidR="00651A8B" w:rsidRPr="00B9106D">
              <w:rPr>
                <w:rFonts w:ascii="Palatino Linotype" w:hAnsi="Palatino Linotype" w:cs="Tahoma"/>
                <w:sz w:val="24"/>
                <w:szCs w:val="24"/>
              </w:rPr>
              <w:t>0</w:t>
            </w:r>
            <w:r w:rsidR="00822916" w:rsidRPr="00B9106D">
              <w:rPr>
                <w:rFonts w:ascii="Palatino Linotype" w:hAnsi="Palatino Linotype" w:cs="Tahoma"/>
                <w:sz w:val="24"/>
                <w:szCs w:val="24"/>
              </w:rPr>
              <w:t>%</w:t>
            </w:r>
          </w:p>
        </w:tc>
      </w:tr>
      <w:bookmarkEnd w:id="2"/>
    </w:tbl>
    <w:p w14:paraId="5AD74DCB" w14:textId="77777777" w:rsidR="001F65D3" w:rsidRPr="00B9106D" w:rsidRDefault="001F65D3" w:rsidP="001F65D3">
      <w:pPr>
        <w:pStyle w:val="Sinespaciado"/>
        <w:jc w:val="both"/>
        <w:rPr>
          <w:rFonts w:ascii="Palatino Linotype" w:hAnsi="Palatino Linotype" w:cs="Tahoma"/>
          <w:sz w:val="24"/>
          <w:szCs w:val="24"/>
        </w:rPr>
      </w:pPr>
    </w:p>
    <w:p w14:paraId="10D04807" w14:textId="478C4B90" w:rsidR="001F65D3" w:rsidRPr="00B9106D" w:rsidRDefault="00485940" w:rsidP="00D31ED7">
      <w:pPr>
        <w:pStyle w:val="Prrafodelista"/>
        <w:numPr>
          <w:ilvl w:val="0"/>
          <w:numId w:val="23"/>
        </w:numPr>
        <w:rPr>
          <w:rFonts w:ascii="Palatino Linotype" w:hAnsi="Palatino Linotype" w:cs="Tahoma"/>
          <w:szCs w:val="24"/>
          <w:lang w:val="es-ES"/>
        </w:rPr>
      </w:pPr>
      <w:r w:rsidRPr="00B9106D">
        <w:rPr>
          <w:rFonts w:ascii="Palatino Linotype" w:hAnsi="Palatino Linotype" w:cs="Tahoma"/>
          <w:szCs w:val="24"/>
          <w:lang w:val="es-ES"/>
        </w:rPr>
        <w:t>Se realizará la</w:t>
      </w:r>
      <w:r w:rsidR="00D31ED7" w:rsidRPr="00B9106D">
        <w:rPr>
          <w:rFonts w:ascii="Palatino Linotype" w:hAnsi="Palatino Linotype" w:cs="Tahoma"/>
          <w:szCs w:val="24"/>
          <w:lang w:val="es-ES"/>
        </w:rPr>
        <w:t xml:space="preserve"> valorar</w:t>
      </w:r>
      <w:r w:rsidR="00D3586D" w:rsidRPr="00B9106D">
        <w:rPr>
          <w:rFonts w:ascii="Palatino Linotype" w:hAnsi="Palatino Linotype" w:cs="Tahoma"/>
          <w:szCs w:val="24"/>
          <w:lang w:val="es-ES"/>
        </w:rPr>
        <w:t>á l</w:t>
      </w:r>
      <w:r w:rsidR="00D31ED7" w:rsidRPr="00B9106D">
        <w:rPr>
          <w:rFonts w:ascii="Palatino Linotype" w:hAnsi="Palatino Linotype" w:cs="Tahoma"/>
          <w:szCs w:val="24"/>
          <w:lang w:val="es-ES"/>
        </w:rPr>
        <w:t xml:space="preserve">a Formación Académica y la Experiencia aportada por los candidatos que participan en el concurso utilizando </w:t>
      </w:r>
      <w:r w:rsidRPr="00B9106D">
        <w:rPr>
          <w:rFonts w:ascii="Palatino Linotype" w:hAnsi="Palatino Linotype" w:cs="Tahoma"/>
          <w:szCs w:val="24"/>
          <w:lang w:val="es-ES"/>
        </w:rPr>
        <w:t>las siguientes tablas</w:t>
      </w:r>
      <w:r w:rsidR="00D23BAD" w:rsidRPr="00B9106D">
        <w:rPr>
          <w:rFonts w:ascii="Palatino Linotype" w:hAnsi="Palatino Linotype" w:cs="Tahoma"/>
          <w:szCs w:val="24"/>
          <w:lang w:val="es-ES"/>
        </w:rPr>
        <w:t xml:space="preserve"> </w:t>
      </w:r>
    </w:p>
    <w:p w14:paraId="216801DF" w14:textId="77777777" w:rsidR="00D31ED7" w:rsidRPr="00B9106D" w:rsidRDefault="00D31ED7" w:rsidP="00D31ED7">
      <w:pPr>
        <w:rPr>
          <w:rFonts w:ascii="Palatino Linotype" w:hAnsi="Palatino Linotype" w:cs="Tahoma"/>
          <w:lang w:val="es-ES"/>
        </w:rPr>
      </w:pPr>
    </w:p>
    <w:tbl>
      <w:tblPr>
        <w:tblStyle w:val="Tablaconcuadrcula"/>
        <w:tblW w:w="0" w:type="auto"/>
        <w:jc w:val="center"/>
        <w:tblLook w:val="04A0" w:firstRow="1" w:lastRow="0" w:firstColumn="1" w:lastColumn="0" w:noHBand="0" w:noVBand="1"/>
      </w:tblPr>
      <w:tblGrid>
        <w:gridCol w:w="5129"/>
        <w:gridCol w:w="1534"/>
        <w:gridCol w:w="1559"/>
      </w:tblGrid>
      <w:tr w:rsidR="00822916" w:rsidRPr="00B9106D" w14:paraId="2327985C" w14:textId="77777777" w:rsidTr="003E477D">
        <w:trPr>
          <w:jc w:val="center"/>
        </w:trPr>
        <w:tc>
          <w:tcPr>
            <w:tcW w:w="5129" w:type="dxa"/>
            <w:shd w:val="clear" w:color="auto" w:fill="D9D9D9" w:themeFill="background1" w:themeFillShade="D9"/>
          </w:tcPr>
          <w:p w14:paraId="2E1C8CDF" w14:textId="77777777" w:rsidR="00822916" w:rsidRPr="00B9106D" w:rsidRDefault="00822916" w:rsidP="00D31ED7">
            <w:pPr>
              <w:pStyle w:val="Sinespaciado"/>
              <w:jc w:val="center"/>
              <w:rPr>
                <w:rFonts w:ascii="Palatino Linotype" w:hAnsi="Palatino Linotype" w:cs="Tahoma"/>
                <w:b/>
                <w:sz w:val="24"/>
                <w:szCs w:val="24"/>
              </w:rPr>
            </w:pPr>
            <w:r w:rsidRPr="00B9106D">
              <w:rPr>
                <w:rFonts w:ascii="Palatino Linotype" w:hAnsi="Palatino Linotype" w:cs="Tahoma"/>
                <w:b/>
                <w:sz w:val="24"/>
                <w:szCs w:val="24"/>
              </w:rPr>
              <w:t>Formación Académica</w:t>
            </w:r>
          </w:p>
          <w:p w14:paraId="18551E15" w14:textId="77777777" w:rsidR="00822916" w:rsidRPr="00B9106D" w:rsidRDefault="00822916" w:rsidP="00D31ED7">
            <w:pPr>
              <w:pStyle w:val="Sinespaciado"/>
              <w:jc w:val="center"/>
              <w:rPr>
                <w:rFonts w:ascii="Palatino Linotype" w:hAnsi="Palatino Linotype" w:cs="Tahoma"/>
                <w:b/>
                <w:sz w:val="24"/>
                <w:szCs w:val="24"/>
              </w:rPr>
            </w:pPr>
          </w:p>
        </w:tc>
        <w:tc>
          <w:tcPr>
            <w:tcW w:w="3093" w:type="dxa"/>
            <w:gridSpan w:val="2"/>
            <w:shd w:val="clear" w:color="auto" w:fill="D9D9D9" w:themeFill="background1" w:themeFillShade="D9"/>
          </w:tcPr>
          <w:p w14:paraId="1E64FC16" w14:textId="7622736E" w:rsidR="00822916" w:rsidRPr="00B9106D" w:rsidRDefault="00822916" w:rsidP="00D31ED7">
            <w:pPr>
              <w:pStyle w:val="Sinespaciado"/>
              <w:jc w:val="center"/>
              <w:rPr>
                <w:rFonts w:ascii="Palatino Linotype" w:hAnsi="Palatino Linotype" w:cs="Tahoma"/>
                <w:b/>
                <w:sz w:val="24"/>
                <w:szCs w:val="24"/>
              </w:rPr>
            </w:pPr>
            <w:r w:rsidRPr="00B9106D">
              <w:rPr>
                <w:rFonts w:ascii="Palatino Linotype" w:hAnsi="Palatino Linotype" w:cs="Tahoma"/>
                <w:b/>
                <w:sz w:val="24"/>
                <w:szCs w:val="24"/>
              </w:rPr>
              <w:t>Admisible</w:t>
            </w:r>
          </w:p>
        </w:tc>
      </w:tr>
      <w:tr w:rsidR="00731B9B" w:rsidRPr="00B9106D" w14:paraId="034A4189" w14:textId="77777777" w:rsidTr="003E477D">
        <w:trPr>
          <w:jc w:val="center"/>
        </w:trPr>
        <w:tc>
          <w:tcPr>
            <w:tcW w:w="5129" w:type="dxa"/>
          </w:tcPr>
          <w:p w14:paraId="175B6D5D" w14:textId="77777777" w:rsidR="00FD04BF" w:rsidRPr="00FD04BF" w:rsidRDefault="00FD04BF" w:rsidP="00FD04BF">
            <w:pPr>
              <w:pStyle w:val="Sinespaciado"/>
              <w:jc w:val="both"/>
              <w:rPr>
                <w:rFonts w:ascii="Palatino Linotype" w:hAnsi="Palatino Linotype" w:cs="Arial"/>
                <w:sz w:val="24"/>
                <w:szCs w:val="24"/>
              </w:rPr>
            </w:pPr>
            <w:r w:rsidRPr="00FD04BF">
              <w:rPr>
                <w:rFonts w:ascii="Palatino Linotype" w:hAnsi="Palatino Linotype" w:cs="Arial"/>
                <w:sz w:val="24"/>
                <w:szCs w:val="24"/>
              </w:rPr>
              <w:t>Licenciatura en ciencias económicas, sociales o agrarias.</w:t>
            </w:r>
          </w:p>
          <w:p w14:paraId="410CB606" w14:textId="64B53913" w:rsidR="00731B9B" w:rsidRPr="00B9106D" w:rsidRDefault="00731B9B" w:rsidP="00731B9B">
            <w:pPr>
              <w:pStyle w:val="Texto4"/>
              <w:ind w:left="0"/>
              <w:rPr>
                <w:rFonts w:ascii="Palatino Linotype" w:hAnsi="Palatino Linotype" w:cs="Tahoma"/>
                <w:szCs w:val="24"/>
              </w:rPr>
            </w:pPr>
          </w:p>
        </w:tc>
        <w:tc>
          <w:tcPr>
            <w:tcW w:w="1534" w:type="dxa"/>
          </w:tcPr>
          <w:p w14:paraId="1FAFCB4A" w14:textId="77777777" w:rsidR="00731B9B" w:rsidRPr="00B9106D" w:rsidRDefault="00731B9B" w:rsidP="00731B9B">
            <w:pPr>
              <w:pStyle w:val="Sinespaciado"/>
              <w:jc w:val="center"/>
              <w:rPr>
                <w:rFonts w:ascii="Palatino Linotype" w:hAnsi="Palatino Linotype" w:cs="Tahoma"/>
                <w:sz w:val="24"/>
                <w:szCs w:val="24"/>
              </w:rPr>
            </w:pPr>
          </w:p>
          <w:p w14:paraId="361697D2" w14:textId="4FD16EB3" w:rsidR="00731B9B" w:rsidRPr="00B9106D" w:rsidRDefault="00822916" w:rsidP="00731B9B">
            <w:pPr>
              <w:pStyle w:val="Sinespaciado"/>
              <w:jc w:val="center"/>
              <w:rPr>
                <w:rFonts w:ascii="Palatino Linotype" w:hAnsi="Palatino Linotype" w:cs="Tahoma"/>
                <w:sz w:val="24"/>
                <w:szCs w:val="24"/>
              </w:rPr>
            </w:pPr>
            <w:r w:rsidRPr="00B9106D">
              <w:rPr>
                <w:rFonts w:ascii="Palatino Linotype" w:hAnsi="Palatino Linotype" w:cs="Tahoma"/>
                <w:sz w:val="24"/>
                <w:szCs w:val="24"/>
              </w:rPr>
              <w:t>SI</w:t>
            </w:r>
          </w:p>
        </w:tc>
        <w:tc>
          <w:tcPr>
            <w:tcW w:w="1559" w:type="dxa"/>
          </w:tcPr>
          <w:p w14:paraId="1BCB2723" w14:textId="3090AB7C" w:rsidR="00731B9B" w:rsidRPr="00B9106D" w:rsidRDefault="00731B9B" w:rsidP="00731B9B">
            <w:pPr>
              <w:pStyle w:val="Sinespaciado"/>
              <w:jc w:val="center"/>
              <w:rPr>
                <w:rFonts w:ascii="Palatino Linotype" w:hAnsi="Palatino Linotype" w:cs="Tahoma"/>
                <w:sz w:val="24"/>
                <w:szCs w:val="24"/>
              </w:rPr>
            </w:pPr>
          </w:p>
          <w:p w14:paraId="390F8173" w14:textId="687FE141" w:rsidR="00822916" w:rsidRPr="00B9106D" w:rsidRDefault="00822916" w:rsidP="00731B9B">
            <w:pPr>
              <w:pStyle w:val="Sinespaciado"/>
              <w:jc w:val="center"/>
              <w:rPr>
                <w:rFonts w:ascii="Palatino Linotype" w:hAnsi="Palatino Linotype" w:cs="Tahoma"/>
                <w:sz w:val="24"/>
                <w:szCs w:val="24"/>
              </w:rPr>
            </w:pPr>
            <w:r w:rsidRPr="00B9106D">
              <w:rPr>
                <w:rFonts w:ascii="Palatino Linotype" w:hAnsi="Palatino Linotype" w:cs="Tahoma"/>
                <w:sz w:val="24"/>
                <w:szCs w:val="24"/>
              </w:rPr>
              <w:t>NO</w:t>
            </w:r>
          </w:p>
          <w:p w14:paraId="5BA92701" w14:textId="4BE69155" w:rsidR="00731B9B" w:rsidRPr="00B9106D" w:rsidRDefault="00731B9B" w:rsidP="00822916">
            <w:pPr>
              <w:pStyle w:val="Sinespaciado"/>
              <w:rPr>
                <w:rFonts w:ascii="Palatino Linotype" w:hAnsi="Palatino Linotype" w:cs="Tahoma"/>
                <w:sz w:val="24"/>
                <w:szCs w:val="24"/>
              </w:rPr>
            </w:pPr>
          </w:p>
        </w:tc>
      </w:tr>
    </w:tbl>
    <w:p w14:paraId="52C0D506" w14:textId="26112B2C" w:rsidR="001F65D3" w:rsidRDefault="001F65D3" w:rsidP="001F65D3">
      <w:pPr>
        <w:pStyle w:val="Sinespaciado"/>
        <w:jc w:val="both"/>
        <w:rPr>
          <w:rFonts w:ascii="Palatino Linotype" w:hAnsi="Palatino Linotype" w:cs="Tahoma"/>
          <w:sz w:val="24"/>
          <w:szCs w:val="24"/>
        </w:rPr>
      </w:pPr>
    </w:p>
    <w:tbl>
      <w:tblPr>
        <w:tblStyle w:val="Tablaconcuadrcula"/>
        <w:tblW w:w="0" w:type="auto"/>
        <w:jc w:val="center"/>
        <w:tblLook w:val="04A0" w:firstRow="1" w:lastRow="0" w:firstColumn="1" w:lastColumn="0" w:noHBand="0" w:noVBand="1"/>
      </w:tblPr>
      <w:tblGrid>
        <w:gridCol w:w="5665"/>
        <w:gridCol w:w="619"/>
        <w:gridCol w:w="757"/>
      </w:tblGrid>
      <w:tr w:rsidR="00D355F0" w:rsidRPr="00D70E0E" w14:paraId="74F65956" w14:textId="77777777" w:rsidTr="000B238F">
        <w:trPr>
          <w:jc w:val="center"/>
        </w:trPr>
        <w:tc>
          <w:tcPr>
            <w:tcW w:w="5665" w:type="dxa"/>
            <w:shd w:val="clear" w:color="auto" w:fill="D9D9D9" w:themeFill="background1" w:themeFillShade="D9"/>
          </w:tcPr>
          <w:p w14:paraId="76006591" w14:textId="77777777" w:rsidR="00D355F0" w:rsidRPr="00D70E0E" w:rsidRDefault="00D355F0" w:rsidP="000B238F">
            <w:pPr>
              <w:pStyle w:val="Sinespaciado"/>
              <w:jc w:val="center"/>
              <w:rPr>
                <w:rFonts w:ascii="Palatino Linotype" w:hAnsi="Palatino Linotype" w:cs="Tahoma"/>
                <w:b/>
                <w:sz w:val="24"/>
                <w:szCs w:val="24"/>
              </w:rPr>
            </w:pPr>
            <w:r w:rsidRPr="00D70E0E">
              <w:rPr>
                <w:rFonts w:ascii="Palatino Linotype" w:hAnsi="Palatino Linotype" w:cs="Tahoma"/>
                <w:b/>
                <w:sz w:val="24"/>
                <w:szCs w:val="24"/>
              </w:rPr>
              <w:t>Experiencia</w:t>
            </w:r>
          </w:p>
        </w:tc>
        <w:tc>
          <w:tcPr>
            <w:tcW w:w="1376" w:type="dxa"/>
            <w:gridSpan w:val="2"/>
            <w:shd w:val="clear" w:color="auto" w:fill="D9D9D9" w:themeFill="background1" w:themeFillShade="D9"/>
          </w:tcPr>
          <w:p w14:paraId="0845692F" w14:textId="77777777" w:rsidR="00D355F0" w:rsidRPr="00D70E0E" w:rsidRDefault="00D355F0" w:rsidP="000B238F">
            <w:pPr>
              <w:pStyle w:val="Sinespaciado"/>
              <w:jc w:val="center"/>
              <w:rPr>
                <w:rFonts w:ascii="Palatino Linotype" w:hAnsi="Palatino Linotype" w:cs="Tahoma"/>
                <w:b/>
                <w:sz w:val="24"/>
                <w:szCs w:val="24"/>
              </w:rPr>
            </w:pPr>
            <w:r w:rsidRPr="00D70E0E">
              <w:rPr>
                <w:rFonts w:ascii="Palatino Linotype" w:hAnsi="Palatino Linotype" w:cs="Tahoma"/>
                <w:b/>
                <w:sz w:val="24"/>
                <w:szCs w:val="24"/>
              </w:rPr>
              <w:t>Admisible</w:t>
            </w:r>
          </w:p>
          <w:p w14:paraId="69E0ED23" w14:textId="77777777" w:rsidR="00D355F0" w:rsidRPr="00D70E0E" w:rsidRDefault="00D355F0" w:rsidP="000B238F">
            <w:pPr>
              <w:pStyle w:val="Sinespaciado"/>
              <w:jc w:val="center"/>
              <w:rPr>
                <w:rFonts w:ascii="Palatino Linotype" w:hAnsi="Palatino Linotype" w:cs="Tahoma"/>
                <w:b/>
                <w:sz w:val="24"/>
                <w:szCs w:val="24"/>
              </w:rPr>
            </w:pPr>
          </w:p>
        </w:tc>
      </w:tr>
      <w:tr w:rsidR="00D355F0" w:rsidRPr="00D70E0E" w14:paraId="5992A87F" w14:textId="77777777" w:rsidTr="000B238F">
        <w:trPr>
          <w:trHeight w:val="791"/>
          <w:jc w:val="center"/>
        </w:trPr>
        <w:tc>
          <w:tcPr>
            <w:tcW w:w="5665" w:type="dxa"/>
          </w:tcPr>
          <w:p w14:paraId="29CE4196" w14:textId="77777777" w:rsidR="00D355F0" w:rsidRPr="00D70E0E" w:rsidRDefault="00D355F0" w:rsidP="000B238F">
            <w:pPr>
              <w:pStyle w:val="Texto3"/>
              <w:numPr>
                <w:ilvl w:val="0"/>
                <w:numId w:val="0"/>
              </w:numPr>
              <w:tabs>
                <w:tab w:val="num" w:pos="2290"/>
              </w:tabs>
              <w:ind w:left="360"/>
              <w:rPr>
                <w:rFonts w:ascii="Palatino Linotype" w:hAnsi="Palatino Linotype" w:cs="Tahoma"/>
                <w:szCs w:val="24"/>
              </w:rPr>
            </w:pPr>
            <w:r w:rsidRPr="00D70E0E">
              <w:rPr>
                <w:rFonts w:ascii="Palatino Linotype" w:hAnsi="Palatino Linotype" w:cs="Arial"/>
                <w:szCs w:val="24"/>
              </w:rPr>
              <w:t>Cinco años en áreas similares al puesto.</w:t>
            </w:r>
          </w:p>
        </w:tc>
        <w:tc>
          <w:tcPr>
            <w:tcW w:w="619" w:type="dxa"/>
          </w:tcPr>
          <w:p w14:paraId="68B6EF62" w14:textId="77777777" w:rsidR="00D355F0" w:rsidRPr="00D70E0E" w:rsidRDefault="00D355F0" w:rsidP="000B238F">
            <w:pPr>
              <w:pStyle w:val="Sinespaciado"/>
              <w:jc w:val="center"/>
              <w:rPr>
                <w:rFonts w:ascii="Palatino Linotype" w:hAnsi="Palatino Linotype" w:cs="Tahoma"/>
                <w:sz w:val="24"/>
                <w:szCs w:val="24"/>
              </w:rPr>
            </w:pPr>
          </w:p>
          <w:p w14:paraId="4D0A5EEA" w14:textId="77777777" w:rsidR="00D355F0" w:rsidRPr="00D70E0E" w:rsidRDefault="00D355F0" w:rsidP="000B238F">
            <w:pPr>
              <w:pStyle w:val="Sinespaciado"/>
              <w:jc w:val="center"/>
              <w:rPr>
                <w:rFonts w:ascii="Palatino Linotype" w:hAnsi="Palatino Linotype" w:cs="Tahoma"/>
                <w:sz w:val="24"/>
                <w:szCs w:val="24"/>
              </w:rPr>
            </w:pPr>
            <w:r w:rsidRPr="00D70E0E">
              <w:rPr>
                <w:rFonts w:ascii="Palatino Linotype" w:hAnsi="Palatino Linotype" w:cs="Tahoma"/>
                <w:sz w:val="24"/>
                <w:szCs w:val="24"/>
              </w:rPr>
              <w:t>SI</w:t>
            </w:r>
          </w:p>
        </w:tc>
        <w:tc>
          <w:tcPr>
            <w:tcW w:w="757" w:type="dxa"/>
          </w:tcPr>
          <w:p w14:paraId="21E80875" w14:textId="77777777" w:rsidR="00D355F0" w:rsidRPr="00D70E0E" w:rsidRDefault="00D355F0" w:rsidP="000B238F">
            <w:pPr>
              <w:pStyle w:val="Sinespaciado"/>
              <w:jc w:val="center"/>
              <w:rPr>
                <w:rFonts w:ascii="Palatino Linotype" w:hAnsi="Palatino Linotype" w:cs="Tahoma"/>
                <w:sz w:val="24"/>
                <w:szCs w:val="24"/>
              </w:rPr>
            </w:pPr>
          </w:p>
          <w:p w14:paraId="5D9934FD" w14:textId="77777777" w:rsidR="00D355F0" w:rsidRPr="00D70E0E" w:rsidRDefault="00D355F0" w:rsidP="000B238F">
            <w:pPr>
              <w:pStyle w:val="Sinespaciado"/>
              <w:jc w:val="center"/>
              <w:rPr>
                <w:rFonts w:ascii="Palatino Linotype" w:hAnsi="Palatino Linotype" w:cs="Tahoma"/>
                <w:sz w:val="24"/>
                <w:szCs w:val="24"/>
              </w:rPr>
            </w:pPr>
            <w:r w:rsidRPr="00D70E0E">
              <w:rPr>
                <w:rFonts w:ascii="Palatino Linotype" w:hAnsi="Palatino Linotype" w:cs="Tahoma"/>
                <w:sz w:val="24"/>
                <w:szCs w:val="24"/>
              </w:rPr>
              <w:t>NO</w:t>
            </w:r>
          </w:p>
        </w:tc>
      </w:tr>
      <w:tr w:rsidR="00D355F0" w:rsidRPr="00D70E0E" w14:paraId="15D0DED2" w14:textId="77777777" w:rsidTr="000B238F">
        <w:trPr>
          <w:jc w:val="center"/>
        </w:trPr>
        <w:tc>
          <w:tcPr>
            <w:tcW w:w="7041" w:type="dxa"/>
            <w:gridSpan w:val="3"/>
          </w:tcPr>
          <w:p w14:paraId="6A570120" w14:textId="77777777" w:rsidR="00D355F0" w:rsidRPr="00D70E0E" w:rsidRDefault="00D355F0" w:rsidP="000B238F">
            <w:pPr>
              <w:pStyle w:val="Texto3"/>
              <w:numPr>
                <w:ilvl w:val="0"/>
                <w:numId w:val="0"/>
              </w:numPr>
              <w:tabs>
                <w:tab w:val="num" w:pos="2290"/>
              </w:tabs>
              <w:ind w:left="360"/>
              <w:rPr>
                <w:rFonts w:ascii="Palatino Linotype" w:hAnsi="Palatino Linotype" w:cs="Arial"/>
                <w:szCs w:val="24"/>
              </w:rPr>
            </w:pPr>
            <w:r w:rsidRPr="00D70E0E">
              <w:rPr>
                <w:rFonts w:ascii="Palatino Linotype" w:hAnsi="Palatino Linotype" w:cs="Arial"/>
                <w:szCs w:val="24"/>
              </w:rPr>
              <w:t>Experiencia en administración de personal.</w:t>
            </w:r>
          </w:p>
          <w:p w14:paraId="5CD5EC23" w14:textId="77777777" w:rsidR="00D355F0" w:rsidRPr="00D70E0E" w:rsidRDefault="00D355F0" w:rsidP="00D355F0">
            <w:pPr>
              <w:pStyle w:val="Texto3"/>
              <w:numPr>
                <w:ilvl w:val="0"/>
                <w:numId w:val="0"/>
              </w:numPr>
              <w:tabs>
                <w:tab w:val="num" w:pos="1276"/>
                <w:tab w:val="num" w:pos="2290"/>
              </w:tabs>
              <w:ind w:left="360"/>
              <w:rPr>
                <w:rFonts w:ascii="Palatino Linotype" w:hAnsi="Palatino Linotype" w:cs="Tahoma"/>
                <w:szCs w:val="24"/>
              </w:rPr>
            </w:pPr>
          </w:p>
        </w:tc>
      </w:tr>
      <w:tr w:rsidR="00D355F0" w:rsidRPr="00D70E0E" w14:paraId="0358F164" w14:textId="77777777" w:rsidTr="000B238F">
        <w:trPr>
          <w:jc w:val="center"/>
        </w:trPr>
        <w:tc>
          <w:tcPr>
            <w:tcW w:w="7041" w:type="dxa"/>
            <w:gridSpan w:val="3"/>
          </w:tcPr>
          <w:p w14:paraId="0900EB8B" w14:textId="77777777" w:rsidR="00D355F0" w:rsidRPr="00D70E0E" w:rsidRDefault="00D355F0" w:rsidP="000B238F">
            <w:pPr>
              <w:pStyle w:val="Sinespaciado"/>
              <w:jc w:val="both"/>
              <w:rPr>
                <w:rFonts w:ascii="Palatino Linotype" w:hAnsi="Palatino Linotype" w:cs="Tahoma"/>
                <w:sz w:val="24"/>
                <w:szCs w:val="24"/>
              </w:rPr>
            </w:pPr>
            <w:r w:rsidRPr="00D70E0E">
              <w:rPr>
                <w:rFonts w:ascii="Palatino Linotype" w:hAnsi="Palatino Linotype" w:cs="Tahoma"/>
                <w:sz w:val="24"/>
                <w:szCs w:val="24"/>
              </w:rPr>
              <w:t>Se le otorgara 2 puntos por cada año de experiencia comprobada, sobre la base de 5 años de experiencia áreas similares al puesto, hasta un máximo de 20 puntos.</w:t>
            </w:r>
          </w:p>
        </w:tc>
      </w:tr>
    </w:tbl>
    <w:p w14:paraId="7BB1FB3E" w14:textId="77777777" w:rsidR="00D355F0" w:rsidRPr="00B9106D" w:rsidRDefault="00D355F0" w:rsidP="001F65D3">
      <w:pPr>
        <w:pStyle w:val="Sinespaciado"/>
        <w:jc w:val="both"/>
        <w:rPr>
          <w:rFonts w:ascii="Palatino Linotype" w:hAnsi="Palatino Linotype" w:cs="Tahoma"/>
          <w:sz w:val="24"/>
          <w:szCs w:val="24"/>
        </w:rPr>
      </w:pPr>
    </w:p>
    <w:p w14:paraId="4AB9201F" w14:textId="77777777" w:rsidR="0001167E" w:rsidRPr="00B9106D" w:rsidRDefault="0001167E" w:rsidP="001F65D3">
      <w:pPr>
        <w:pStyle w:val="Sinespaciado"/>
        <w:jc w:val="both"/>
        <w:rPr>
          <w:rFonts w:ascii="Palatino Linotype" w:hAnsi="Palatino Linotype" w:cs="Tahoma"/>
          <w:sz w:val="24"/>
          <w:szCs w:val="24"/>
        </w:rPr>
      </w:pPr>
    </w:p>
    <w:p w14:paraId="456DE554" w14:textId="77777777" w:rsidR="0001167E" w:rsidRPr="00B9106D" w:rsidRDefault="0001167E" w:rsidP="001F65D3">
      <w:pPr>
        <w:pStyle w:val="Sinespaciado"/>
        <w:jc w:val="both"/>
        <w:rPr>
          <w:rFonts w:ascii="Palatino Linotype" w:hAnsi="Palatino Linotype" w:cs="Tahoma"/>
          <w:sz w:val="24"/>
          <w:szCs w:val="24"/>
        </w:rPr>
      </w:pPr>
    </w:p>
    <w:p w14:paraId="38217BB8" w14:textId="6484061B" w:rsidR="00822916" w:rsidRPr="00B9106D" w:rsidRDefault="00822916" w:rsidP="00822916">
      <w:pPr>
        <w:pStyle w:val="Sinespaciado"/>
        <w:jc w:val="both"/>
        <w:rPr>
          <w:rFonts w:ascii="Palatino Linotype" w:hAnsi="Palatino Linotype" w:cs="Tahoma"/>
          <w:b/>
          <w:sz w:val="24"/>
          <w:szCs w:val="24"/>
        </w:rPr>
      </w:pPr>
      <w:r w:rsidRPr="00B9106D">
        <w:rPr>
          <w:rFonts w:ascii="Palatino Linotype" w:hAnsi="Palatino Linotype" w:cs="Tahoma"/>
          <w:b/>
          <w:sz w:val="24"/>
          <w:szCs w:val="24"/>
        </w:rPr>
        <w:t xml:space="preserve">II Fase: IDONEIDAD </w:t>
      </w:r>
    </w:p>
    <w:p w14:paraId="24039152" w14:textId="77777777" w:rsidR="0001167E" w:rsidRPr="00B9106D" w:rsidRDefault="0001167E" w:rsidP="001F65D3">
      <w:pPr>
        <w:pStyle w:val="Sinespaciado"/>
        <w:jc w:val="both"/>
        <w:rPr>
          <w:rFonts w:ascii="Palatino Linotype" w:hAnsi="Palatino Linotype" w:cs="Tahoma"/>
          <w:sz w:val="24"/>
          <w:szCs w:val="24"/>
        </w:rPr>
      </w:pPr>
    </w:p>
    <w:p w14:paraId="37EACD68" w14:textId="4FBCCF70" w:rsidR="001F726B" w:rsidRPr="00B9106D" w:rsidRDefault="001F726B" w:rsidP="00822916">
      <w:pPr>
        <w:pStyle w:val="Sinespaciado"/>
        <w:numPr>
          <w:ilvl w:val="0"/>
          <w:numId w:val="30"/>
        </w:numPr>
        <w:jc w:val="both"/>
        <w:rPr>
          <w:rFonts w:ascii="Palatino Linotype" w:hAnsi="Palatino Linotype" w:cs="Tahoma"/>
          <w:sz w:val="24"/>
          <w:szCs w:val="24"/>
        </w:rPr>
      </w:pPr>
      <w:r w:rsidRPr="00B9106D">
        <w:rPr>
          <w:rFonts w:ascii="Palatino Linotype" w:hAnsi="Palatino Linotype" w:cs="Tahoma"/>
          <w:sz w:val="24"/>
          <w:szCs w:val="24"/>
        </w:rPr>
        <w:t>Una vez revisado y aprobado este primer proceso se pasará a la aplicación de la prueba de idoneidad y entrevista, a cargo del departamento de Desarrollo Humano</w:t>
      </w:r>
      <w:r w:rsidR="00D23BAD" w:rsidRPr="00B9106D">
        <w:rPr>
          <w:rFonts w:ascii="Palatino Linotype" w:hAnsi="Palatino Linotype" w:cs="Tahoma"/>
          <w:sz w:val="24"/>
          <w:szCs w:val="24"/>
        </w:rPr>
        <w:t xml:space="preserve"> </w:t>
      </w:r>
      <w:r w:rsidR="003431D6" w:rsidRPr="00B9106D">
        <w:rPr>
          <w:rFonts w:ascii="Palatino Linotype" w:hAnsi="Palatino Linotype" w:cs="Tahoma"/>
          <w:sz w:val="24"/>
          <w:szCs w:val="24"/>
        </w:rPr>
        <w:t xml:space="preserve">en coordinación con </w:t>
      </w:r>
      <w:r w:rsidR="00FD04BF">
        <w:rPr>
          <w:rFonts w:ascii="Palatino Linotype" w:hAnsi="Palatino Linotype" w:cs="Tahoma"/>
          <w:sz w:val="24"/>
          <w:szCs w:val="24"/>
        </w:rPr>
        <w:t>la Dirección Ejecutiva</w:t>
      </w:r>
      <w:r w:rsidR="00651A8B" w:rsidRPr="00B9106D">
        <w:rPr>
          <w:rFonts w:ascii="Palatino Linotype" w:hAnsi="Palatino Linotype" w:cs="Tahoma"/>
          <w:sz w:val="24"/>
          <w:szCs w:val="24"/>
        </w:rPr>
        <w:t xml:space="preserve">. </w:t>
      </w:r>
    </w:p>
    <w:p w14:paraId="5CC4A3C7" w14:textId="77777777" w:rsidR="003E477D" w:rsidRPr="00B9106D" w:rsidRDefault="003E477D" w:rsidP="003E477D">
      <w:pPr>
        <w:pStyle w:val="Sinespaciado"/>
        <w:ind w:left="720"/>
        <w:jc w:val="both"/>
        <w:rPr>
          <w:rFonts w:ascii="Palatino Linotype" w:hAnsi="Palatino Linotype" w:cs="Tahoma"/>
          <w:sz w:val="24"/>
          <w:szCs w:val="24"/>
        </w:rPr>
      </w:pPr>
    </w:p>
    <w:p w14:paraId="60846EFC" w14:textId="7D1150F3" w:rsidR="001F726B" w:rsidRPr="00B9106D" w:rsidRDefault="00D23BAD" w:rsidP="00822916">
      <w:pPr>
        <w:pStyle w:val="Sinespaciado"/>
        <w:numPr>
          <w:ilvl w:val="0"/>
          <w:numId w:val="30"/>
        </w:numPr>
        <w:jc w:val="both"/>
        <w:rPr>
          <w:rFonts w:ascii="Palatino Linotype" w:hAnsi="Palatino Linotype" w:cs="Tahoma"/>
          <w:sz w:val="24"/>
          <w:szCs w:val="24"/>
        </w:rPr>
      </w:pPr>
      <w:r w:rsidRPr="00B9106D">
        <w:rPr>
          <w:rFonts w:ascii="Palatino Linotype" w:hAnsi="Palatino Linotype" w:cs="Tahoma"/>
          <w:sz w:val="24"/>
          <w:szCs w:val="24"/>
        </w:rPr>
        <w:t xml:space="preserve">Se </w:t>
      </w:r>
      <w:r w:rsidR="001F726B" w:rsidRPr="00B9106D">
        <w:rPr>
          <w:rFonts w:ascii="Palatino Linotype" w:hAnsi="Palatino Linotype" w:cs="Tahoma"/>
          <w:sz w:val="24"/>
          <w:szCs w:val="24"/>
        </w:rPr>
        <w:t>prepara</w:t>
      </w:r>
      <w:r w:rsidRPr="00B9106D">
        <w:rPr>
          <w:rFonts w:ascii="Palatino Linotype" w:hAnsi="Palatino Linotype" w:cs="Tahoma"/>
          <w:sz w:val="24"/>
          <w:szCs w:val="24"/>
        </w:rPr>
        <w:t>n</w:t>
      </w:r>
      <w:r w:rsidR="001F726B" w:rsidRPr="00B9106D">
        <w:rPr>
          <w:rFonts w:ascii="Palatino Linotype" w:hAnsi="Palatino Linotype" w:cs="Tahoma"/>
          <w:sz w:val="24"/>
          <w:szCs w:val="24"/>
        </w:rPr>
        <w:t xml:space="preserve"> las pruebas y </w:t>
      </w:r>
      <w:r w:rsidR="0001167E" w:rsidRPr="00B9106D">
        <w:rPr>
          <w:rFonts w:ascii="Palatino Linotype" w:hAnsi="Palatino Linotype" w:cs="Tahoma"/>
          <w:sz w:val="24"/>
          <w:szCs w:val="24"/>
        </w:rPr>
        <w:t>realizará</w:t>
      </w:r>
      <w:r w:rsidR="003431D6" w:rsidRPr="00B9106D">
        <w:rPr>
          <w:rFonts w:ascii="Palatino Linotype" w:hAnsi="Palatino Linotype" w:cs="Tahoma"/>
          <w:sz w:val="24"/>
          <w:szCs w:val="24"/>
        </w:rPr>
        <w:t xml:space="preserve"> la convocatoria a</w:t>
      </w:r>
      <w:r w:rsidR="001F726B" w:rsidRPr="00B9106D">
        <w:rPr>
          <w:rFonts w:ascii="Palatino Linotype" w:hAnsi="Palatino Linotype" w:cs="Tahoma"/>
          <w:sz w:val="24"/>
          <w:szCs w:val="24"/>
        </w:rPr>
        <w:t xml:space="preserve"> los participantes </w:t>
      </w:r>
      <w:r w:rsidR="003431D6" w:rsidRPr="00B9106D">
        <w:rPr>
          <w:rFonts w:ascii="Palatino Linotype" w:hAnsi="Palatino Linotype" w:cs="Tahoma"/>
          <w:sz w:val="24"/>
          <w:szCs w:val="24"/>
        </w:rPr>
        <w:t xml:space="preserve">para </w:t>
      </w:r>
      <w:r w:rsidR="001F726B" w:rsidRPr="00B9106D">
        <w:rPr>
          <w:rFonts w:ascii="Palatino Linotype" w:hAnsi="Palatino Linotype" w:cs="Tahoma"/>
          <w:sz w:val="24"/>
          <w:szCs w:val="24"/>
        </w:rPr>
        <w:t xml:space="preserve">la aplicación de </w:t>
      </w:r>
      <w:r w:rsidRPr="00B9106D">
        <w:rPr>
          <w:rFonts w:ascii="Palatino Linotype" w:hAnsi="Palatino Linotype" w:cs="Tahoma"/>
          <w:sz w:val="24"/>
          <w:szCs w:val="24"/>
        </w:rPr>
        <w:t>estas</w:t>
      </w:r>
      <w:r w:rsidR="008A6EF9" w:rsidRPr="00B9106D">
        <w:rPr>
          <w:rFonts w:ascii="Palatino Linotype" w:hAnsi="Palatino Linotype" w:cs="Tahoma"/>
          <w:sz w:val="24"/>
          <w:szCs w:val="24"/>
        </w:rPr>
        <w:t>.</w:t>
      </w:r>
      <w:r w:rsidRPr="00B9106D">
        <w:rPr>
          <w:rFonts w:ascii="Palatino Linotype" w:hAnsi="Palatino Linotype" w:cs="Tahoma"/>
          <w:sz w:val="24"/>
          <w:szCs w:val="24"/>
        </w:rPr>
        <w:t xml:space="preserve">, Desarrollo Humano </w:t>
      </w:r>
      <w:r w:rsidR="008A6EF9" w:rsidRPr="00B9106D">
        <w:rPr>
          <w:rFonts w:ascii="Palatino Linotype" w:hAnsi="Palatino Linotype" w:cs="Tahoma"/>
          <w:sz w:val="24"/>
          <w:szCs w:val="24"/>
        </w:rPr>
        <w:t>y</w:t>
      </w:r>
      <w:r w:rsidRPr="00B9106D">
        <w:rPr>
          <w:rFonts w:ascii="Palatino Linotype" w:hAnsi="Palatino Linotype" w:cs="Tahoma"/>
          <w:sz w:val="24"/>
          <w:szCs w:val="24"/>
        </w:rPr>
        <w:t xml:space="preserve"> </w:t>
      </w:r>
      <w:r w:rsidR="00FD04BF">
        <w:rPr>
          <w:rFonts w:ascii="Palatino Linotype" w:hAnsi="Palatino Linotype" w:cs="Tahoma"/>
          <w:sz w:val="24"/>
          <w:szCs w:val="24"/>
        </w:rPr>
        <w:t>la Dirección Ejecutiva</w:t>
      </w:r>
      <w:r w:rsidR="008A6EF9" w:rsidRPr="00B9106D">
        <w:rPr>
          <w:rFonts w:ascii="Palatino Linotype" w:hAnsi="Palatino Linotype" w:cs="Tahoma"/>
          <w:sz w:val="24"/>
          <w:szCs w:val="24"/>
        </w:rPr>
        <w:t>.</w:t>
      </w:r>
    </w:p>
    <w:p w14:paraId="53A29E06" w14:textId="77777777" w:rsidR="001F726B" w:rsidRPr="00B9106D" w:rsidRDefault="001F726B" w:rsidP="00822916">
      <w:pPr>
        <w:pStyle w:val="Sinespaciado"/>
        <w:jc w:val="both"/>
        <w:rPr>
          <w:rFonts w:ascii="Palatino Linotype" w:hAnsi="Palatino Linotype" w:cs="Tahoma"/>
          <w:sz w:val="24"/>
          <w:szCs w:val="24"/>
          <w:lang w:val="es-CR"/>
        </w:rPr>
      </w:pPr>
    </w:p>
    <w:p w14:paraId="20953C46" w14:textId="3C699956" w:rsidR="00FD0BF5" w:rsidRPr="00B9106D" w:rsidRDefault="00FD0BF5" w:rsidP="00822916">
      <w:pPr>
        <w:pStyle w:val="Sinespaciado"/>
        <w:numPr>
          <w:ilvl w:val="0"/>
          <w:numId w:val="30"/>
        </w:numPr>
        <w:jc w:val="both"/>
        <w:rPr>
          <w:rFonts w:ascii="Palatino Linotype" w:hAnsi="Palatino Linotype" w:cs="Tahoma"/>
          <w:sz w:val="24"/>
          <w:szCs w:val="24"/>
        </w:rPr>
      </w:pPr>
      <w:r w:rsidRPr="00B9106D">
        <w:rPr>
          <w:rFonts w:ascii="Palatino Linotype" w:hAnsi="Palatino Linotype" w:cs="Tahoma"/>
          <w:sz w:val="24"/>
          <w:szCs w:val="24"/>
          <w:lang w:val="es-CR"/>
        </w:rPr>
        <w:t xml:space="preserve">Una vez concluida la fase de aplicación de las pruebas, serán ponderadas todas las puntuaciones según lo establecido en la estructura de evaluación propuesta en el punto 1 (Fase de Evaluación) y se obtiene el resultado final para cada uno de los participantes. Aquellos que obtengan una puntuación igual o mayor a 80%, alcanzarán la condición de ELEGIBLE. </w:t>
      </w:r>
    </w:p>
    <w:p w14:paraId="18361915" w14:textId="77777777" w:rsidR="00FD0BF5" w:rsidRPr="00B9106D" w:rsidRDefault="00FD0BF5" w:rsidP="00822916">
      <w:pPr>
        <w:pStyle w:val="Sinespaciado"/>
        <w:jc w:val="both"/>
        <w:rPr>
          <w:rFonts w:ascii="Palatino Linotype" w:hAnsi="Palatino Linotype" w:cs="Tahoma"/>
          <w:sz w:val="24"/>
          <w:szCs w:val="24"/>
        </w:rPr>
      </w:pPr>
    </w:p>
    <w:p w14:paraId="6E6CF153" w14:textId="13310C85" w:rsidR="00FD0BF5" w:rsidRPr="00B9106D" w:rsidRDefault="00FD0BF5" w:rsidP="00822916">
      <w:pPr>
        <w:pStyle w:val="Sinespaciado"/>
        <w:numPr>
          <w:ilvl w:val="0"/>
          <w:numId w:val="30"/>
        </w:numPr>
        <w:jc w:val="both"/>
        <w:rPr>
          <w:rFonts w:ascii="Palatino Linotype" w:hAnsi="Palatino Linotype" w:cs="Tahoma"/>
          <w:sz w:val="24"/>
          <w:szCs w:val="24"/>
        </w:rPr>
      </w:pPr>
      <w:r w:rsidRPr="00B9106D">
        <w:rPr>
          <w:rFonts w:ascii="Palatino Linotype" w:hAnsi="Palatino Linotype" w:cs="Tahoma"/>
          <w:sz w:val="24"/>
          <w:szCs w:val="24"/>
        </w:rPr>
        <w:t xml:space="preserve">Se </w:t>
      </w:r>
      <w:r w:rsidR="003431D6" w:rsidRPr="00B9106D">
        <w:rPr>
          <w:rFonts w:ascii="Palatino Linotype" w:hAnsi="Palatino Linotype" w:cs="Tahoma"/>
          <w:sz w:val="24"/>
          <w:szCs w:val="24"/>
        </w:rPr>
        <w:t>conformará una terna</w:t>
      </w:r>
      <w:r w:rsidRPr="00B9106D">
        <w:rPr>
          <w:rFonts w:ascii="Palatino Linotype" w:hAnsi="Palatino Linotype" w:cs="Tahoma"/>
          <w:sz w:val="24"/>
          <w:szCs w:val="24"/>
        </w:rPr>
        <w:t xml:space="preserve"> </w:t>
      </w:r>
      <w:r w:rsidR="003431D6" w:rsidRPr="00B9106D">
        <w:rPr>
          <w:rFonts w:ascii="Palatino Linotype" w:hAnsi="Palatino Linotype" w:cs="Tahoma"/>
          <w:sz w:val="24"/>
          <w:szCs w:val="24"/>
        </w:rPr>
        <w:t xml:space="preserve">con los candidatos que resulten ser elegibles producto del concurso.  </w:t>
      </w:r>
    </w:p>
    <w:p w14:paraId="6472EDEB" w14:textId="77777777" w:rsidR="00B27395" w:rsidRPr="00B9106D" w:rsidRDefault="00B27395" w:rsidP="00822916">
      <w:pPr>
        <w:rPr>
          <w:rFonts w:ascii="Palatino Linotype" w:hAnsi="Palatino Linotype" w:cs="Tahoma"/>
          <w:lang w:val="es-ES"/>
        </w:rPr>
      </w:pPr>
    </w:p>
    <w:p w14:paraId="281E3873" w14:textId="3F9EFE42" w:rsidR="00B27395" w:rsidRPr="00B9106D" w:rsidRDefault="00B27395" w:rsidP="00822916">
      <w:pPr>
        <w:pStyle w:val="Sinespaciado"/>
        <w:numPr>
          <w:ilvl w:val="0"/>
          <w:numId w:val="30"/>
        </w:numPr>
        <w:jc w:val="both"/>
        <w:rPr>
          <w:rFonts w:ascii="Palatino Linotype" w:hAnsi="Palatino Linotype" w:cs="Tahoma"/>
          <w:sz w:val="24"/>
          <w:szCs w:val="24"/>
        </w:rPr>
      </w:pPr>
      <w:r w:rsidRPr="00B9106D">
        <w:rPr>
          <w:rFonts w:ascii="Palatino Linotype" w:hAnsi="Palatino Linotype" w:cs="Tahoma"/>
          <w:sz w:val="24"/>
          <w:szCs w:val="24"/>
        </w:rPr>
        <w:t xml:space="preserve">Desarrollo Humano preparará el debido informe con la incorporación de </w:t>
      </w:r>
      <w:r w:rsidR="003431D6" w:rsidRPr="00B9106D">
        <w:rPr>
          <w:rFonts w:ascii="Palatino Linotype" w:hAnsi="Palatino Linotype" w:cs="Tahoma"/>
          <w:sz w:val="24"/>
          <w:szCs w:val="24"/>
        </w:rPr>
        <w:t>la recomendación</w:t>
      </w:r>
      <w:r w:rsidR="00D3586D" w:rsidRPr="00B9106D">
        <w:rPr>
          <w:rFonts w:ascii="Palatino Linotype" w:hAnsi="Palatino Linotype" w:cs="Tahoma"/>
          <w:sz w:val="24"/>
          <w:szCs w:val="24"/>
        </w:rPr>
        <w:t xml:space="preserve"> de las áreas solicitantes</w:t>
      </w:r>
      <w:r w:rsidRPr="00B9106D">
        <w:rPr>
          <w:rFonts w:ascii="Palatino Linotype" w:hAnsi="Palatino Linotype" w:cs="Tahoma"/>
          <w:sz w:val="24"/>
          <w:szCs w:val="24"/>
        </w:rPr>
        <w:t xml:space="preserve"> a la Dirección Ejecutiva quien se </w:t>
      </w:r>
      <w:r w:rsidR="0001167E" w:rsidRPr="00B9106D">
        <w:rPr>
          <w:rFonts w:ascii="Palatino Linotype" w:hAnsi="Palatino Linotype" w:cs="Tahoma"/>
          <w:sz w:val="24"/>
          <w:szCs w:val="24"/>
        </w:rPr>
        <w:t>encargará</w:t>
      </w:r>
      <w:r w:rsidRPr="00B9106D">
        <w:rPr>
          <w:rFonts w:ascii="Palatino Linotype" w:hAnsi="Palatino Linotype" w:cs="Tahoma"/>
          <w:sz w:val="24"/>
          <w:szCs w:val="24"/>
        </w:rPr>
        <w:t xml:space="preserve"> del debido nombramiento, </w:t>
      </w:r>
      <w:r w:rsidR="00D23BAD" w:rsidRPr="00B9106D">
        <w:rPr>
          <w:rFonts w:ascii="Palatino Linotype" w:hAnsi="Palatino Linotype" w:cs="Tahoma"/>
          <w:sz w:val="24"/>
          <w:szCs w:val="24"/>
        </w:rPr>
        <w:t>de acuerdo con</w:t>
      </w:r>
      <w:r w:rsidRPr="00B9106D">
        <w:rPr>
          <w:rFonts w:ascii="Palatino Linotype" w:hAnsi="Palatino Linotype" w:cs="Tahoma"/>
          <w:sz w:val="24"/>
          <w:szCs w:val="24"/>
        </w:rPr>
        <w:t xml:space="preserve"> la normativa interna vigente.  </w:t>
      </w:r>
    </w:p>
    <w:p w14:paraId="2A6852B8" w14:textId="77777777" w:rsidR="00B27395" w:rsidRPr="00B9106D" w:rsidRDefault="00B27395" w:rsidP="00B27395">
      <w:pPr>
        <w:pStyle w:val="Prrafodelista"/>
        <w:rPr>
          <w:rFonts w:ascii="Palatino Linotype" w:hAnsi="Palatino Linotype" w:cs="Tahoma"/>
          <w:szCs w:val="24"/>
        </w:rPr>
      </w:pPr>
    </w:p>
    <w:p w14:paraId="7F3A267F" w14:textId="77777777" w:rsidR="00B27395" w:rsidRPr="00B9106D" w:rsidRDefault="00B27395" w:rsidP="00B27395">
      <w:pPr>
        <w:pStyle w:val="Sinespaciado"/>
        <w:jc w:val="both"/>
        <w:rPr>
          <w:rFonts w:ascii="Palatino Linotype" w:hAnsi="Palatino Linotype" w:cs="Tahoma"/>
          <w:b/>
          <w:bCs/>
          <w:sz w:val="24"/>
          <w:szCs w:val="24"/>
          <w:lang w:val="es-CR"/>
        </w:rPr>
      </w:pPr>
    </w:p>
    <w:p w14:paraId="74E3C52D" w14:textId="621A3ECE" w:rsidR="00B27395" w:rsidRPr="00B9106D" w:rsidRDefault="00C76AD6" w:rsidP="00B27395">
      <w:pPr>
        <w:pStyle w:val="Sinespaciado"/>
        <w:jc w:val="both"/>
        <w:rPr>
          <w:rFonts w:ascii="Palatino Linotype" w:hAnsi="Palatino Linotype" w:cs="Tahoma"/>
          <w:b/>
          <w:bCs/>
          <w:sz w:val="28"/>
          <w:szCs w:val="28"/>
        </w:rPr>
      </w:pPr>
      <w:bookmarkStart w:id="3" w:name="_Hlk26785973"/>
      <w:r w:rsidRPr="00B9106D">
        <w:rPr>
          <w:rFonts w:ascii="Palatino Linotype" w:hAnsi="Palatino Linotype" w:cs="Tahoma"/>
          <w:b/>
          <w:bCs/>
          <w:sz w:val="28"/>
          <w:szCs w:val="28"/>
        </w:rPr>
        <w:t>Temas de examen:</w:t>
      </w:r>
    </w:p>
    <w:p w14:paraId="23E850A9" w14:textId="226B257C" w:rsidR="00C76AD6" w:rsidRPr="00B9106D" w:rsidRDefault="00C76AD6" w:rsidP="00B27395">
      <w:pPr>
        <w:pStyle w:val="Sinespaciado"/>
        <w:jc w:val="both"/>
        <w:rPr>
          <w:rFonts w:ascii="Palatino Linotype" w:hAnsi="Palatino Linotype" w:cs="Tahoma"/>
          <w:sz w:val="24"/>
          <w:szCs w:val="24"/>
        </w:rPr>
      </w:pPr>
    </w:p>
    <w:bookmarkEnd w:id="3"/>
    <w:p w14:paraId="2F49F4FE" w14:textId="77777777" w:rsidR="003278C1" w:rsidRPr="003278C1" w:rsidRDefault="003278C1" w:rsidP="003278C1">
      <w:pPr>
        <w:pStyle w:val="Sinespaciado"/>
        <w:jc w:val="both"/>
        <w:rPr>
          <w:rFonts w:ascii="Palatino Linotype" w:hAnsi="Palatino Linotype" w:cs="Tahoma"/>
          <w:sz w:val="24"/>
          <w:szCs w:val="24"/>
        </w:rPr>
      </w:pPr>
    </w:p>
    <w:p w14:paraId="434889D7"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1.</w:t>
      </w:r>
      <w:r w:rsidRPr="003278C1">
        <w:rPr>
          <w:rFonts w:ascii="Palatino Linotype" w:hAnsi="Palatino Linotype" w:cs="Tahoma"/>
          <w:sz w:val="24"/>
          <w:szCs w:val="24"/>
        </w:rPr>
        <w:tab/>
        <w:t>Dotrina cooperativa.</w:t>
      </w:r>
    </w:p>
    <w:p w14:paraId="50DCE794"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2.</w:t>
      </w:r>
      <w:r w:rsidRPr="003278C1">
        <w:rPr>
          <w:rFonts w:ascii="Palatino Linotype" w:hAnsi="Palatino Linotype" w:cs="Tahoma"/>
          <w:sz w:val="24"/>
          <w:szCs w:val="24"/>
        </w:rPr>
        <w:tab/>
        <w:t>Economía Social Solidaria.</w:t>
      </w:r>
    </w:p>
    <w:p w14:paraId="45ACF6E0"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3.</w:t>
      </w:r>
      <w:r w:rsidRPr="003278C1">
        <w:rPr>
          <w:rFonts w:ascii="Palatino Linotype" w:hAnsi="Palatino Linotype" w:cs="Tahoma"/>
          <w:sz w:val="24"/>
          <w:szCs w:val="24"/>
        </w:rPr>
        <w:tab/>
        <w:t>Política y Reglamento de Crédito del INFOCOOP.</w:t>
      </w:r>
    </w:p>
    <w:p w14:paraId="1787CE9D"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4.</w:t>
      </w:r>
      <w:r w:rsidRPr="003278C1">
        <w:rPr>
          <w:rFonts w:ascii="Palatino Linotype" w:hAnsi="Palatino Linotype" w:cs="Tahoma"/>
          <w:sz w:val="24"/>
          <w:szCs w:val="24"/>
        </w:rPr>
        <w:tab/>
        <w:t>Plan Estratégico 2019-2023 INFOCOOP.</w:t>
      </w:r>
    </w:p>
    <w:p w14:paraId="500E0B57"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5.</w:t>
      </w:r>
      <w:r w:rsidRPr="003278C1">
        <w:rPr>
          <w:rFonts w:ascii="Palatino Linotype" w:hAnsi="Palatino Linotype" w:cs="Tahoma"/>
          <w:sz w:val="24"/>
          <w:szCs w:val="24"/>
        </w:rPr>
        <w:tab/>
        <w:t>Ley General de Control Interno (LGVI No. 8292)</w:t>
      </w:r>
    </w:p>
    <w:p w14:paraId="45D5EC2F"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6.</w:t>
      </w:r>
      <w:r w:rsidRPr="003278C1">
        <w:rPr>
          <w:rFonts w:ascii="Palatino Linotype" w:hAnsi="Palatino Linotype" w:cs="Tahoma"/>
          <w:sz w:val="24"/>
          <w:szCs w:val="24"/>
        </w:rPr>
        <w:tab/>
        <w:t>Ley 7494 de Contratación Administrativa y su reglamento.</w:t>
      </w:r>
    </w:p>
    <w:p w14:paraId="3AD2B046"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7.</w:t>
      </w:r>
      <w:r w:rsidRPr="003278C1">
        <w:rPr>
          <w:rFonts w:ascii="Palatino Linotype" w:hAnsi="Palatino Linotype" w:cs="Tahoma"/>
          <w:sz w:val="24"/>
          <w:szCs w:val="24"/>
        </w:rPr>
        <w:tab/>
        <w:t>Ley de la Administración Financiera y Presupuestos Públicos, Ley 8131.</w:t>
      </w:r>
    </w:p>
    <w:p w14:paraId="3FC1482B"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8.</w:t>
      </w:r>
      <w:r w:rsidRPr="003278C1">
        <w:rPr>
          <w:rFonts w:ascii="Palatino Linotype" w:hAnsi="Palatino Linotype" w:cs="Tahoma"/>
          <w:sz w:val="24"/>
          <w:szCs w:val="24"/>
        </w:rPr>
        <w:tab/>
        <w:t>Ley 8422 Ley Contra la corrupción y el enriquecimiento Ilícito en la Función Pública.</w:t>
      </w:r>
    </w:p>
    <w:p w14:paraId="74FA722F"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9.</w:t>
      </w:r>
      <w:r w:rsidRPr="003278C1">
        <w:rPr>
          <w:rFonts w:ascii="Palatino Linotype" w:hAnsi="Palatino Linotype" w:cs="Tahoma"/>
          <w:sz w:val="24"/>
          <w:szCs w:val="24"/>
        </w:rPr>
        <w:tab/>
        <w:t>Ley 4179 de Asociaciones Cooperativas y Creación del INFOCOOP y otras normas conexas.</w:t>
      </w:r>
    </w:p>
    <w:p w14:paraId="46FB69BD"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10.</w:t>
      </w:r>
      <w:r w:rsidRPr="003278C1">
        <w:rPr>
          <w:rFonts w:ascii="Palatino Linotype" w:hAnsi="Palatino Linotype" w:cs="Tahoma"/>
          <w:sz w:val="24"/>
          <w:szCs w:val="24"/>
        </w:rPr>
        <w:tab/>
        <w:t xml:space="preserve">Ley General de Administración Pública, Ley </w:t>
      </w:r>
      <w:proofErr w:type="spellStart"/>
      <w:r w:rsidRPr="003278C1">
        <w:rPr>
          <w:rFonts w:ascii="Palatino Linotype" w:hAnsi="Palatino Linotype" w:cs="Tahoma"/>
          <w:sz w:val="24"/>
          <w:szCs w:val="24"/>
        </w:rPr>
        <w:t>Nº</w:t>
      </w:r>
      <w:proofErr w:type="spellEnd"/>
      <w:r w:rsidRPr="003278C1">
        <w:rPr>
          <w:rFonts w:ascii="Palatino Linotype" w:hAnsi="Palatino Linotype" w:cs="Tahoma"/>
          <w:sz w:val="24"/>
          <w:szCs w:val="24"/>
        </w:rPr>
        <w:t xml:space="preserve"> 6227</w:t>
      </w:r>
    </w:p>
    <w:p w14:paraId="36144A75"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11.</w:t>
      </w:r>
      <w:r w:rsidRPr="003278C1">
        <w:rPr>
          <w:rFonts w:ascii="Palatino Linotype" w:hAnsi="Palatino Linotype" w:cs="Tahoma"/>
          <w:sz w:val="24"/>
          <w:szCs w:val="24"/>
        </w:rPr>
        <w:tab/>
        <w:t>Ley 7107, Ley de Modernización del Sistema Financiero de la República.</w:t>
      </w:r>
    </w:p>
    <w:p w14:paraId="43793954"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12.</w:t>
      </w:r>
      <w:r w:rsidRPr="003278C1">
        <w:rPr>
          <w:rFonts w:ascii="Palatino Linotype" w:hAnsi="Palatino Linotype" w:cs="Tahoma"/>
          <w:sz w:val="24"/>
          <w:szCs w:val="24"/>
        </w:rPr>
        <w:tab/>
        <w:t>Organismos multilaterales de Financiamiento para el desarrollo.</w:t>
      </w:r>
    </w:p>
    <w:p w14:paraId="1C9928A7"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13.</w:t>
      </w:r>
      <w:r w:rsidRPr="003278C1">
        <w:rPr>
          <w:rFonts w:ascii="Palatino Linotype" w:hAnsi="Palatino Linotype" w:cs="Tahoma"/>
          <w:sz w:val="24"/>
          <w:szCs w:val="24"/>
        </w:rPr>
        <w:tab/>
        <w:t>Lineamientos Técnicos y Metodológicos para la Planificación, Programación Presupuestaria, Seguimiento y Evaluación Estratégicas en el Sector Público.</w:t>
      </w:r>
    </w:p>
    <w:p w14:paraId="3AB9600A"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14.</w:t>
      </w:r>
      <w:r w:rsidRPr="003278C1">
        <w:rPr>
          <w:rFonts w:ascii="Palatino Linotype" w:hAnsi="Palatino Linotype" w:cs="Tahoma"/>
          <w:sz w:val="24"/>
          <w:szCs w:val="24"/>
        </w:rPr>
        <w:tab/>
        <w:t>Normas Internacionales de Información Financiera. (Sector Público, Sector Privado).</w:t>
      </w:r>
    </w:p>
    <w:p w14:paraId="74A64382"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15.</w:t>
      </w:r>
      <w:r w:rsidRPr="003278C1">
        <w:rPr>
          <w:rFonts w:ascii="Palatino Linotype" w:hAnsi="Palatino Linotype" w:cs="Tahoma"/>
          <w:sz w:val="24"/>
          <w:szCs w:val="24"/>
        </w:rPr>
        <w:tab/>
        <w:t>Teoría de Riesgos Financieros: SEVRI; Modelos de riesgos, Reglamento sobre Administración Integral de Riesgos (Normativa SUGEF relacionada).</w:t>
      </w:r>
    </w:p>
    <w:p w14:paraId="2978D74D"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16.</w:t>
      </w:r>
      <w:r w:rsidRPr="003278C1">
        <w:rPr>
          <w:rFonts w:ascii="Palatino Linotype" w:hAnsi="Palatino Linotype" w:cs="Tahoma"/>
          <w:sz w:val="24"/>
          <w:szCs w:val="24"/>
        </w:rPr>
        <w:tab/>
        <w:t>Programa Macroeconómico del BCCR 2019-2020 y su Revisión.</w:t>
      </w:r>
    </w:p>
    <w:p w14:paraId="1BE86F3B"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17.</w:t>
      </w:r>
      <w:r w:rsidRPr="003278C1">
        <w:rPr>
          <w:rFonts w:ascii="Palatino Linotype" w:hAnsi="Palatino Linotype" w:cs="Tahoma"/>
          <w:sz w:val="24"/>
          <w:szCs w:val="24"/>
        </w:rPr>
        <w:tab/>
        <w:t xml:space="preserve">Ley </w:t>
      </w:r>
      <w:proofErr w:type="spellStart"/>
      <w:r w:rsidRPr="003278C1">
        <w:rPr>
          <w:rFonts w:ascii="Palatino Linotype" w:hAnsi="Palatino Linotype" w:cs="Tahoma"/>
          <w:sz w:val="24"/>
          <w:szCs w:val="24"/>
        </w:rPr>
        <w:t>Nº</w:t>
      </w:r>
      <w:proofErr w:type="spellEnd"/>
      <w:r w:rsidRPr="003278C1">
        <w:rPr>
          <w:rFonts w:ascii="Palatino Linotype" w:hAnsi="Palatino Linotype" w:cs="Tahoma"/>
          <w:sz w:val="24"/>
          <w:szCs w:val="24"/>
        </w:rPr>
        <w:t xml:space="preserve"> 9635 Fortalecimiento de </w:t>
      </w:r>
      <w:proofErr w:type="gramStart"/>
      <w:r w:rsidRPr="003278C1">
        <w:rPr>
          <w:rFonts w:ascii="Palatino Linotype" w:hAnsi="Palatino Linotype" w:cs="Tahoma"/>
          <w:sz w:val="24"/>
          <w:szCs w:val="24"/>
        </w:rPr>
        <w:t>la finanzas públicas</w:t>
      </w:r>
      <w:proofErr w:type="gramEnd"/>
      <w:r w:rsidRPr="003278C1">
        <w:rPr>
          <w:rFonts w:ascii="Palatino Linotype" w:hAnsi="Palatino Linotype" w:cs="Tahoma"/>
          <w:sz w:val="24"/>
          <w:szCs w:val="24"/>
        </w:rPr>
        <w:t>.</w:t>
      </w:r>
    </w:p>
    <w:p w14:paraId="3EFFDE22"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18.</w:t>
      </w:r>
      <w:r w:rsidRPr="003278C1">
        <w:rPr>
          <w:rFonts w:ascii="Palatino Linotype" w:hAnsi="Palatino Linotype" w:cs="Tahoma"/>
          <w:sz w:val="24"/>
          <w:szCs w:val="24"/>
        </w:rPr>
        <w:tab/>
        <w:t>Plan Nacional de Desarrollo y de Inversión Pública 2019-2022.</w:t>
      </w:r>
    </w:p>
    <w:p w14:paraId="78F9A4ED" w14:textId="77777777" w:rsidR="003278C1" w:rsidRPr="003278C1"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19.</w:t>
      </w:r>
      <w:r w:rsidRPr="003278C1">
        <w:rPr>
          <w:rFonts w:ascii="Palatino Linotype" w:hAnsi="Palatino Linotype" w:cs="Tahoma"/>
          <w:sz w:val="24"/>
          <w:szCs w:val="24"/>
        </w:rPr>
        <w:tab/>
        <w:t xml:space="preserve">Ley </w:t>
      </w:r>
      <w:proofErr w:type="spellStart"/>
      <w:r w:rsidRPr="003278C1">
        <w:rPr>
          <w:rFonts w:ascii="Palatino Linotype" w:hAnsi="Palatino Linotype" w:cs="Tahoma"/>
          <w:sz w:val="24"/>
          <w:szCs w:val="24"/>
        </w:rPr>
        <w:t>Nº</w:t>
      </w:r>
      <w:proofErr w:type="spellEnd"/>
      <w:r w:rsidRPr="003278C1">
        <w:rPr>
          <w:rFonts w:ascii="Palatino Linotype" w:hAnsi="Palatino Linotype" w:cs="Tahoma"/>
          <w:sz w:val="24"/>
          <w:szCs w:val="24"/>
        </w:rPr>
        <w:t xml:space="preserve"> 6797, Código de minería y formalización y fomento de la minería artesanal de pequeña escala y cooperativas mineras de pequeña escala.</w:t>
      </w:r>
    </w:p>
    <w:p w14:paraId="0389C178" w14:textId="1C390B7D" w:rsidR="00C76AD6" w:rsidRPr="00B9106D" w:rsidRDefault="003278C1" w:rsidP="003278C1">
      <w:pPr>
        <w:pStyle w:val="Sinespaciado"/>
        <w:jc w:val="both"/>
        <w:rPr>
          <w:rFonts w:ascii="Palatino Linotype" w:hAnsi="Palatino Linotype" w:cs="Tahoma"/>
          <w:sz w:val="24"/>
          <w:szCs w:val="24"/>
        </w:rPr>
      </w:pPr>
      <w:r w:rsidRPr="003278C1">
        <w:rPr>
          <w:rFonts w:ascii="Palatino Linotype" w:hAnsi="Palatino Linotype" w:cs="Tahoma"/>
          <w:sz w:val="24"/>
          <w:szCs w:val="24"/>
        </w:rPr>
        <w:t>20.</w:t>
      </w:r>
      <w:r w:rsidRPr="003278C1">
        <w:rPr>
          <w:rFonts w:ascii="Palatino Linotype" w:hAnsi="Palatino Linotype" w:cs="Tahoma"/>
          <w:sz w:val="24"/>
          <w:szCs w:val="24"/>
        </w:rPr>
        <w:tab/>
        <w:t>Proyectos de Ley presentados en la Asamblea Legislativa relacionados con el sector cooperativo.</w:t>
      </w:r>
    </w:p>
    <w:p w14:paraId="45155885" w14:textId="4904D032" w:rsidR="00B27395" w:rsidRPr="00B9106D" w:rsidRDefault="00B27395" w:rsidP="00B27395">
      <w:pPr>
        <w:pStyle w:val="Sinespaciado"/>
        <w:jc w:val="both"/>
        <w:rPr>
          <w:rFonts w:ascii="Palatino Linotype" w:hAnsi="Palatino Linotype" w:cs="Tahoma"/>
          <w:sz w:val="24"/>
          <w:szCs w:val="24"/>
        </w:rPr>
      </w:pPr>
    </w:p>
    <w:p w14:paraId="58B3DFE9" w14:textId="77777777" w:rsidR="00B271CB" w:rsidRPr="00B9106D" w:rsidRDefault="00B271CB" w:rsidP="00B27395">
      <w:pPr>
        <w:pStyle w:val="Sinespaciado"/>
        <w:jc w:val="both"/>
        <w:rPr>
          <w:rFonts w:ascii="Palatino Linotype" w:hAnsi="Palatino Linotype" w:cs="Tahoma"/>
          <w:sz w:val="24"/>
          <w:szCs w:val="24"/>
        </w:rPr>
      </w:pPr>
    </w:p>
    <w:p w14:paraId="5EF1AF85" w14:textId="77777777" w:rsidR="00B27395" w:rsidRPr="00B9106D" w:rsidRDefault="00B27395" w:rsidP="00B27395">
      <w:pPr>
        <w:pStyle w:val="Sinespaciado"/>
        <w:jc w:val="both"/>
        <w:rPr>
          <w:rFonts w:ascii="Palatino Linotype" w:hAnsi="Palatino Linotype" w:cs="Tahoma"/>
          <w:sz w:val="24"/>
          <w:szCs w:val="24"/>
        </w:rPr>
      </w:pPr>
    </w:p>
    <w:p w14:paraId="78E76CE9" w14:textId="77777777" w:rsidR="003431D6" w:rsidRPr="00B9106D" w:rsidRDefault="003431D6" w:rsidP="00B27395">
      <w:pPr>
        <w:pStyle w:val="Sinespaciado"/>
        <w:jc w:val="both"/>
        <w:rPr>
          <w:rFonts w:ascii="Palatino Linotype" w:hAnsi="Palatino Linotype" w:cs="Tahoma"/>
          <w:sz w:val="24"/>
          <w:szCs w:val="24"/>
        </w:rPr>
      </w:pPr>
    </w:p>
    <w:sectPr w:rsidR="003431D6" w:rsidRPr="00B9106D" w:rsidSect="004F4B63">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141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A9E12" w14:textId="77777777" w:rsidR="00DC518F" w:rsidRDefault="00DC518F" w:rsidP="008B393D">
      <w:r>
        <w:separator/>
      </w:r>
    </w:p>
  </w:endnote>
  <w:endnote w:type="continuationSeparator" w:id="0">
    <w:p w14:paraId="24E9A012" w14:textId="77777777" w:rsidR="00DC518F" w:rsidRDefault="00DC518F" w:rsidP="008B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ian">
    <w:altName w:val="Courier New"/>
    <w:charset w:val="00"/>
    <w:family w:val="swiss"/>
    <w:pitch w:val="variable"/>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36874" w14:textId="77777777" w:rsidR="004F4B63" w:rsidRDefault="004F4B63" w:rsidP="001D6B2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8B2301" w14:textId="77777777" w:rsidR="004F4B63" w:rsidRDefault="004F4B63" w:rsidP="004F4B6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21A8E" w14:textId="77777777" w:rsidR="004F4B63" w:rsidRDefault="004F4B63" w:rsidP="004F4B63">
    <w:pPr>
      <w:pStyle w:val="Piedepgina"/>
      <w:framePr w:wrap="none" w:vAnchor="text" w:hAnchor="page" w:x="11302" w:y="9"/>
      <w:rPr>
        <w:rStyle w:val="Nmerodepgina"/>
      </w:rPr>
    </w:pPr>
    <w:r>
      <w:rPr>
        <w:rStyle w:val="Nmerodepgina"/>
      </w:rPr>
      <w:fldChar w:fldCharType="begin"/>
    </w:r>
    <w:r>
      <w:rPr>
        <w:rStyle w:val="Nmerodepgina"/>
      </w:rPr>
      <w:instrText xml:space="preserve">PAGE  </w:instrText>
    </w:r>
    <w:r>
      <w:rPr>
        <w:rStyle w:val="Nmerodepgina"/>
      </w:rPr>
      <w:fldChar w:fldCharType="separate"/>
    </w:r>
    <w:r w:rsidR="00511DF2">
      <w:rPr>
        <w:rStyle w:val="Nmerodepgina"/>
        <w:noProof/>
      </w:rPr>
      <w:t>4</w:t>
    </w:r>
    <w:r>
      <w:rPr>
        <w:rStyle w:val="Nmerodepgina"/>
      </w:rPr>
      <w:fldChar w:fldCharType="end"/>
    </w:r>
  </w:p>
  <w:p w14:paraId="59918556" w14:textId="77777777" w:rsidR="003759D8" w:rsidRPr="00D3789A" w:rsidRDefault="003759D8" w:rsidP="004F4B63">
    <w:pPr>
      <w:pStyle w:val="Piedepgina"/>
      <w:tabs>
        <w:tab w:val="clear" w:pos="4680"/>
        <w:tab w:val="clear" w:pos="9360"/>
        <w:tab w:val="left" w:pos="1129"/>
      </w:tabs>
      <w:ind w:right="360"/>
      <w:rPr>
        <w:sz w:val="16"/>
        <w:szCs w:val="16"/>
      </w:rPr>
    </w:pPr>
    <w:r>
      <w:rPr>
        <w:noProof/>
        <w:sz w:val="16"/>
        <w:szCs w:val="16"/>
        <w:lang w:val="es-ES" w:eastAsia="es-ES"/>
      </w:rPr>
      <mc:AlternateContent>
        <mc:Choice Requires="wps">
          <w:drawing>
            <wp:anchor distT="0" distB="0" distL="114300" distR="114300" simplePos="0" relativeHeight="251659264" behindDoc="0" locked="0" layoutInCell="1" allowOverlap="1" wp14:anchorId="1FCE4543" wp14:editId="4743D675">
              <wp:simplePos x="0" y="0"/>
              <wp:positionH relativeFrom="column">
                <wp:posOffset>2211727</wp:posOffset>
              </wp:positionH>
              <wp:positionV relativeFrom="paragraph">
                <wp:posOffset>-217805</wp:posOffset>
              </wp:positionV>
              <wp:extent cx="3039745" cy="527050"/>
              <wp:effectExtent l="0" t="0" r="0" b="6350"/>
              <wp:wrapNone/>
              <wp:docPr id="2" name="2 Cuadro de texto"/>
              <wp:cNvGraphicFramePr/>
              <a:graphic xmlns:a="http://schemas.openxmlformats.org/drawingml/2006/main">
                <a:graphicData uri="http://schemas.microsoft.com/office/word/2010/wordprocessingShape">
                  <wps:wsp>
                    <wps:cNvSpPr txBox="1"/>
                    <wps:spPr>
                      <a:xfrm>
                        <a:off x="0" y="0"/>
                        <a:ext cx="3039745"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59A69" w14:textId="77777777"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Avenidas 5-7 calle 20 Norte, San José, Costa Rica</w:t>
                          </w:r>
                        </w:p>
                        <w:p w14:paraId="691189B4" w14:textId="77777777"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Apartado 10103-1000, San José</w:t>
                          </w:r>
                        </w:p>
                        <w:p w14:paraId="60DCBD3E" w14:textId="77777777" w:rsidR="003759D8" w:rsidRDefault="00375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CE4543" id="_x0000_t202" coordsize="21600,21600" o:spt="202" path="m,l,21600r21600,l21600,xe">
              <v:stroke joinstyle="miter"/>
              <v:path gradientshapeok="t" o:connecttype="rect"/>
            </v:shapetype>
            <v:shape id="2 Cuadro de texto" o:spid="_x0000_s1027" type="#_x0000_t202" style="position:absolute;margin-left:174.15pt;margin-top:-17.15pt;width:239.35pt;height: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" filled="f" stroked="f" strokeweight=".5pt">
              <v:textbox>
                <w:txbxContent>
                  <w:p w14:paraId="42559A69" w14:textId="77777777"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Avenidas 5-7 calle 20 Norte, San José, Costa Rica</w:t>
                    </w:r>
                  </w:p>
                  <w:p w14:paraId="691189B4" w14:textId="77777777"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Apartado 10103-1000, San José</w:t>
                    </w:r>
                  </w:p>
                  <w:p w14:paraId="60DCBD3E" w14:textId="77777777" w:rsidR="003759D8" w:rsidRDefault="003759D8"/>
                </w:txbxContent>
              </v:textbox>
            </v:shape>
          </w:pict>
        </mc:Fallback>
      </mc:AlternateContent>
    </w:r>
    <w:r w:rsidRPr="00D3789A">
      <w:rPr>
        <w:noProof/>
        <w:sz w:val="16"/>
        <w:szCs w:val="16"/>
        <w:lang w:val="es-ES" w:eastAsia="es-ES"/>
      </w:rPr>
      <mc:AlternateContent>
        <mc:Choice Requires="wps">
          <w:drawing>
            <wp:anchor distT="0" distB="0" distL="114300" distR="114300" simplePos="0" relativeHeight="251657216" behindDoc="0" locked="0" layoutInCell="1" allowOverlap="1" wp14:anchorId="10872C69" wp14:editId="2CBF6CD2">
              <wp:simplePos x="0" y="0"/>
              <wp:positionH relativeFrom="column">
                <wp:posOffset>-517525</wp:posOffset>
              </wp:positionH>
              <wp:positionV relativeFrom="paragraph">
                <wp:posOffset>-255888</wp:posOffset>
              </wp:positionV>
              <wp:extent cx="2278380" cy="527050"/>
              <wp:effectExtent l="0" t="0" r="381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527050"/>
                      </a:xfrm>
                      <a:prstGeom prst="rect">
                        <a:avLst/>
                      </a:prstGeom>
                      <a:solidFill>
                        <a:srgbClr val="FFFFFF"/>
                      </a:solidFill>
                      <a:ln w="9525">
                        <a:noFill/>
                        <a:miter lim="800000"/>
                        <a:headEnd/>
                        <a:tailEnd/>
                      </a:ln>
                    </wps:spPr>
                    <wps:txbx>
                      <w:txbxContent>
                        <w:p w14:paraId="4650F830" w14:textId="77777777" w:rsidR="003759D8" w:rsidRPr="00BA6BA4" w:rsidRDefault="003759D8" w:rsidP="00D3789A">
                          <w:pPr>
                            <w:pStyle w:val="Piedepgina"/>
                            <w:tabs>
                              <w:tab w:val="clear" w:pos="4680"/>
                              <w:tab w:val="clear" w:pos="9360"/>
                              <w:tab w:val="left" w:pos="1129"/>
                            </w:tabs>
                            <w:rPr>
                              <w:sz w:val="16"/>
                              <w:szCs w:val="16"/>
                              <w:lang w:val="fr-FR"/>
                            </w:rPr>
                          </w:pPr>
                          <w:r w:rsidRPr="00BA6BA4">
                            <w:rPr>
                              <w:b/>
                              <w:color w:val="00A0DD"/>
                              <w:sz w:val="16"/>
                              <w:szCs w:val="16"/>
                              <w:lang w:val="fr-FR"/>
                            </w:rPr>
                            <w:t>T</w:t>
                          </w:r>
                          <w:r w:rsidRPr="00BA6BA4">
                            <w:rPr>
                              <w:sz w:val="16"/>
                              <w:szCs w:val="16"/>
                              <w:lang w:val="fr-FR"/>
                            </w:rPr>
                            <w:t xml:space="preserve"> </w:t>
                          </w:r>
                          <w:r w:rsidRPr="00BA6BA4">
                            <w:rPr>
                              <w:color w:val="006098"/>
                              <w:sz w:val="16"/>
                              <w:szCs w:val="16"/>
                              <w:lang w:val="fr-FR"/>
                            </w:rPr>
                            <w:t>(506) 2256 2944</w:t>
                          </w:r>
                        </w:p>
                        <w:p w14:paraId="2B4E10EC" w14:textId="77777777" w:rsidR="003759D8" w:rsidRPr="00BA6BA4" w:rsidRDefault="003759D8" w:rsidP="00D3789A">
                          <w:pPr>
                            <w:pStyle w:val="Piedepgina"/>
                            <w:tabs>
                              <w:tab w:val="clear" w:pos="4680"/>
                              <w:tab w:val="clear" w:pos="9360"/>
                              <w:tab w:val="left" w:pos="1129"/>
                            </w:tabs>
                            <w:rPr>
                              <w:color w:val="006098"/>
                              <w:sz w:val="16"/>
                              <w:szCs w:val="16"/>
                              <w:lang w:val="fr-FR"/>
                            </w:rPr>
                          </w:pPr>
                          <w:r w:rsidRPr="00BA6BA4">
                            <w:rPr>
                              <w:b/>
                              <w:color w:val="00A0DD"/>
                              <w:sz w:val="16"/>
                              <w:szCs w:val="16"/>
                              <w:lang w:val="fr-FR"/>
                            </w:rPr>
                            <w:t>M</w:t>
                          </w:r>
                          <w:r w:rsidRPr="00BA6BA4">
                            <w:rPr>
                              <w:sz w:val="16"/>
                              <w:szCs w:val="16"/>
                              <w:lang w:val="fr-FR"/>
                            </w:rPr>
                            <w:t xml:space="preserve"> </w:t>
                          </w:r>
                          <w:r w:rsidR="005F4A90" w:rsidRPr="00BA6BA4">
                            <w:rPr>
                              <w:color w:val="006098"/>
                              <w:sz w:val="16"/>
                              <w:szCs w:val="16"/>
                              <w:lang w:val="fr-FR"/>
                            </w:rPr>
                            <w:t>des_humano@</w:t>
                          </w:r>
                          <w:r w:rsidRPr="00BA6BA4">
                            <w:rPr>
                              <w:color w:val="006098"/>
                              <w:sz w:val="16"/>
                              <w:szCs w:val="16"/>
                              <w:lang w:val="fr-FR"/>
                            </w:rPr>
                            <w:t>infocoop.go.cr</w:t>
                          </w:r>
                        </w:p>
                        <w:p w14:paraId="6CEBEC26" w14:textId="77777777" w:rsidR="003759D8" w:rsidRPr="00657B28" w:rsidRDefault="003759D8" w:rsidP="00D3789A">
                          <w:pPr>
                            <w:rPr>
                              <w:color w:val="006098"/>
                            </w:rPr>
                          </w:pPr>
                          <w:r w:rsidRPr="00657B28">
                            <w:rPr>
                              <w:b/>
                              <w:color w:val="00A0DD"/>
                              <w:sz w:val="16"/>
                              <w:szCs w:val="16"/>
                            </w:rPr>
                            <w:t>W</w:t>
                          </w:r>
                          <w:r w:rsidRPr="00D3789A">
                            <w:rPr>
                              <w:sz w:val="16"/>
                              <w:szCs w:val="16"/>
                            </w:rPr>
                            <w:t xml:space="preserve"> </w:t>
                          </w:r>
                          <w:r w:rsidRPr="00657B28">
                            <w:rPr>
                              <w:color w:val="006098"/>
                              <w:sz w:val="16"/>
                              <w:szCs w:val="16"/>
                            </w:rPr>
                            <w:t>www.infocoop.go.cr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872C69" id="Cuadro de texto 2" o:spid="_x0000_s1028" type="#_x0000_t202" style="position:absolute;margin-left:-40.75pt;margin-top:-20.15pt;width:179.4pt;height:41.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" stroked="f">
              <v:textbox>
                <w:txbxContent>
                  <w:p w14:paraId="4650F830" w14:textId="77777777" w:rsidR="003759D8" w:rsidRPr="00BA6BA4" w:rsidRDefault="003759D8" w:rsidP="00D3789A">
                    <w:pPr>
                      <w:pStyle w:val="Piedepgina"/>
                      <w:tabs>
                        <w:tab w:val="clear" w:pos="4680"/>
                        <w:tab w:val="clear" w:pos="9360"/>
                        <w:tab w:val="left" w:pos="1129"/>
                      </w:tabs>
                      <w:rPr>
                        <w:sz w:val="16"/>
                        <w:szCs w:val="16"/>
                        <w:lang w:val="fr-FR"/>
                      </w:rPr>
                    </w:pPr>
                    <w:r w:rsidRPr="00BA6BA4">
                      <w:rPr>
                        <w:b/>
                        <w:color w:val="00A0DD"/>
                        <w:sz w:val="16"/>
                        <w:szCs w:val="16"/>
                        <w:lang w:val="fr-FR"/>
                      </w:rPr>
                      <w:t>T</w:t>
                    </w:r>
                    <w:r w:rsidRPr="00BA6BA4">
                      <w:rPr>
                        <w:sz w:val="16"/>
                        <w:szCs w:val="16"/>
                        <w:lang w:val="fr-FR"/>
                      </w:rPr>
                      <w:t xml:space="preserve"> </w:t>
                    </w:r>
                    <w:r w:rsidRPr="00BA6BA4">
                      <w:rPr>
                        <w:color w:val="006098"/>
                        <w:sz w:val="16"/>
                        <w:szCs w:val="16"/>
                        <w:lang w:val="fr-FR"/>
                      </w:rPr>
                      <w:t>(506) 2256 2944</w:t>
                    </w:r>
                  </w:p>
                  <w:p w14:paraId="2B4E10EC" w14:textId="77777777" w:rsidR="003759D8" w:rsidRPr="00BA6BA4" w:rsidRDefault="003759D8" w:rsidP="00D3789A">
                    <w:pPr>
                      <w:pStyle w:val="Piedepgina"/>
                      <w:tabs>
                        <w:tab w:val="clear" w:pos="4680"/>
                        <w:tab w:val="clear" w:pos="9360"/>
                        <w:tab w:val="left" w:pos="1129"/>
                      </w:tabs>
                      <w:rPr>
                        <w:color w:val="006098"/>
                        <w:sz w:val="16"/>
                        <w:szCs w:val="16"/>
                        <w:lang w:val="fr-FR"/>
                      </w:rPr>
                    </w:pPr>
                    <w:r w:rsidRPr="00BA6BA4">
                      <w:rPr>
                        <w:b/>
                        <w:color w:val="00A0DD"/>
                        <w:sz w:val="16"/>
                        <w:szCs w:val="16"/>
                        <w:lang w:val="fr-FR"/>
                      </w:rPr>
                      <w:t>M</w:t>
                    </w:r>
                    <w:r w:rsidRPr="00BA6BA4">
                      <w:rPr>
                        <w:sz w:val="16"/>
                        <w:szCs w:val="16"/>
                        <w:lang w:val="fr-FR"/>
                      </w:rPr>
                      <w:t xml:space="preserve"> </w:t>
                    </w:r>
                    <w:r w:rsidR="005F4A90" w:rsidRPr="00BA6BA4">
                      <w:rPr>
                        <w:color w:val="006098"/>
                        <w:sz w:val="16"/>
                        <w:szCs w:val="16"/>
                        <w:lang w:val="fr-FR"/>
                      </w:rPr>
                      <w:t>des_humano@</w:t>
                    </w:r>
                    <w:r w:rsidRPr="00BA6BA4">
                      <w:rPr>
                        <w:color w:val="006098"/>
                        <w:sz w:val="16"/>
                        <w:szCs w:val="16"/>
                        <w:lang w:val="fr-FR"/>
                      </w:rPr>
                      <w:t>infocoop.go.cr</w:t>
                    </w:r>
                  </w:p>
                  <w:p w14:paraId="6CEBEC26" w14:textId="77777777" w:rsidR="003759D8" w:rsidRPr="00657B28" w:rsidRDefault="003759D8" w:rsidP="00D3789A">
                    <w:pPr>
                      <w:rPr>
                        <w:color w:val="006098"/>
                      </w:rPr>
                    </w:pPr>
                    <w:r w:rsidRPr="00657B28">
                      <w:rPr>
                        <w:b/>
                        <w:color w:val="00A0DD"/>
                        <w:sz w:val="16"/>
                        <w:szCs w:val="16"/>
                      </w:rPr>
                      <w:t>W</w:t>
                    </w:r>
                    <w:r w:rsidRPr="00D3789A">
                      <w:rPr>
                        <w:sz w:val="16"/>
                        <w:szCs w:val="16"/>
                      </w:rPr>
                      <w:t xml:space="preserve"> </w:t>
                    </w:r>
                    <w:r w:rsidRPr="00657B28">
                      <w:rPr>
                        <w:color w:val="006098"/>
                        <w:sz w:val="16"/>
                        <w:szCs w:val="16"/>
                      </w:rPr>
                      <w:t>www.infocoop.go.cr</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5C50" w14:textId="77777777" w:rsidR="00176157" w:rsidRDefault="001761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296B9" w14:textId="77777777" w:rsidR="00DC518F" w:rsidRDefault="00DC518F" w:rsidP="008B393D">
      <w:r>
        <w:separator/>
      </w:r>
    </w:p>
  </w:footnote>
  <w:footnote w:type="continuationSeparator" w:id="0">
    <w:p w14:paraId="06D8D43C" w14:textId="77777777" w:rsidR="00DC518F" w:rsidRDefault="00DC518F" w:rsidP="008B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606D" w14:textId="77777777" w:rsidR="00176157" w:rsidRDefault="001761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A4C0" w14:textId="77777777" w:rsidR="003759D8" w:rsidRDefault="004F4B63">
    <w:pPr>
      <w:pStyle w:val="Encabezado"/>
    </w:pPr>
    <w:r>
      <w:rPr>
        <w:noProof/>
        <w:lang w:val="es-ES" w:eastAsia="es-ES"/>
      </w:rPr>
      <mc:AlternateContent>
        <mc:Choice Requires="wps">
          <w:drawing>
            <wp:anchor distT="0" distB="0" distL="114300" distR="114300" simplePos="0" relativeHeight="251663360" behindDoc="0" locked="0" layoutInCell="1" allowOverlap="1" wp14:anchorId="2B5CEACE" wp14:editId="26A8B1FC">
              <wp:simplePos x="0" y="0"/>
              <wp:positionH relativeFrom="column">
                <wp:posOffset>2340610</wp:posOffset>
              </wp:positionH>
              <wp:positionV relativeFrom="paragraph">
                <wp:posOffset>-532765</wp:posOffset>
              </wp:positionV>
              <wp:extent cx="2687955" cy="549910"/>
              <wp:effectExtent l="0" t="0" r="0" b="8890"/>
              <wp:wrapSquare wrapText="bothSides"/>
              <wp:docPr id="11" name="Text Box 11"/>
              <wp:cNvGraphicFramePr/>
              <a:graphic xmlns:a="http://schemas.openxmlformats.org/drawingml/2006/main">
                <a:graphicData uri="http://schemas.microsoft.com/office/word/2010/wordprocessingShape">
                  <wps:wsp>
                    <wps:cNvSpPr txBox="1"/>
                    <wps:spPr>
                      <a:xfrm>
                        <a:off x="0" y="0"/>
                        <a:ext cx="2687955" cy="5499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BE825D" w14:textId="77777777" w:rsidR="007A0C7F" w:rsidRDefault="007A0C7F" w:rsidP="007A0C7F">
                          <w:pPr>
                            <w:spacing w:line="192" w:lineRule="auto"/>
                            <w:rPr>
                              <w:b/>
                              <w:bCs/>
                              <w:color w:val="00A1DF"/>
                              <w:sz w:val="28"/>
                              <w:szCs w:val="28"/>
                              <w:lang w:val="es-ES"/>
                            </w:rPr>
                          </w:pPr>
                        </w:p>
                        <w:p w14:paraId="159C0DF8" w14:textId="77777777" w:rsidR="00176157" w:rsidRPr="008446C8" w:rsidRDefault="00176157" w:rsidP="007A0C7F">
                          <w:pPr>
                            <w:spacing w:line="192" w:lineRule="auto"/>
                            <w:rPr>
                              <w:b/>
                              <w:bCs/>
                              <w:color w:val="00A1DF"/>
                              <w:sz w:val="28"/>
                              <w:szCs w:val="28"/>
                              <w:lang w:val="es-ES"/>
                            </w:rPr>
                          </w:pPr>
                          <w:r>
                            <w:rPr>
                              <w:b/>
                              <w:bCs/>
                              <w:color w:val="00A1DF"/>
                              <w:sz w:val="28"/>
                              <w:szCs w:val="28"/>
                              <w:lang w:val="es-ES"/>
                            </w:rPr>
                            <w:t>Desarrollo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CEACE" id="_x0000_t202" coordsize="21600,21600" o:spt="202" path="m,l,21600r21600,l21600,xe">
              <v:stroke joinstyle="miter"/>
              <v:path gradientshapeok="t" o:connecttype="rect"/>
            </v:shapetype>
            <v:shape id="Text Box 11" o:spid="_x0000_s1026" type="#_x0000_t202" style="position:absolute;margin-left:184.3pt;margin-top:-41.95pt;width:211.6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" filled="f" stroked="f">
              <v:textbox>
                <w:txbxContent>
                  <w:p w14:paraId="46BE825D" w14:textId="77777777" w:rsidR="007A0C7F" w:rsidRDefault="007A0C7F" w:rsidP="007A0C7F">
                    <w:pPr>
                      <w:spacing w:line="192" w:lineRule="auto"/>
                      <w:rPr>
                        <w:b/>
                        <w:bCs/>
                        <w:color w:val="00A1DF"/>
                        <w:sz w:val="28"/>
                        <w:szCs w:val="28"/>
                        <w:lang w:val="es-ES"/>
                      </w:rPr>
                    </w:pPr>
                  </w:p>
                  <w:p w14:paraId="159C0DF8" w14:textId="77777777" w:rsidR="00176157" w:rsidRPr="008446C8" w:rsidRDefault="00176157" w:rsidP="007A0C7F">
                    <w:pPr>
                      <w:spacing w:line="192" w:lineRule="auto"/>
                      <w:rPr>
                        <w:b/>
                        <w:bCs/>
                        <w:color w:val="00A1DF"/>
                        <w:sz w:val="28"/>
                        <w:szCs w:val="28"/>
                        <w:lang w:val="es-ES"/>
                      </w:rPr>
                    </w:pPr>
                    <w:r>
                      <w:rPr>
                        <w:b/>
                        <w:bCs/>
                        <w:color w:val="00A1DF"/>
                        <w:sz w:val="28"/>
                        <w:szCs w:val="28"/>
                        <w:lang w:val="es-ES"/>
                      </w:rPr>
                      <w:t>Desarrollo Humano</w:t>
                    </w:r>
                  </w:p>
                </w:txbxContent>
              </v:textbox>
              <w10:wrap type="square"/>
            </v:shape>
          </w:pict>
        </mc:Fallback>
      </mc:AlternateContent>
    </w:r>
    <w:r w:rsidRPr="004F4B63">
      <w:rPr>
        <w:noProof/>
        <w:lang w:val="es-ES" w:eastAsia="es-ES"/>
      </w:rPr>
      <w:drawing>
        <wp:anchor distT="0" distB="0" distL="114300" distR="114300" simplePos="0" relativeHeight="251666432" behindDoc="1" locked="0" layoutInCell="1" allowOverlap="1" wp14:anchorId="30C0DF86" wp14:editId="724BDC63">
          <wp:simplePos x="0" y="0"/>
          <wp:positionH relativeFrom="column">
            <wp:posOffset>834390</wp:posOffset>
          </wp:positionH>
          <wp:positionV relativeFrom="paragraph">
            <wp:posOffset>-664845</wp:posOffset>
          </wp:positionV>
          <wp:extent cx="1372235" cy="71056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235" cy="710565"/>
                  </a:xfrm>
                  <a:prstGeom prst="rect">
                    <a:avLst/>
                  </a:prstGeom>
                </pic:spPr>
              </pic:pic>
            </a:graphicData>
          </a:graphic>
          <wp14:sizeRelH relativeFrom="page">
            <wp14:pctWidth>0</wp14:pctWidth>
          </wp14:sizeRelH>
          <wp14:sizeRelV relativeFrom="page">
            <wp14:pctHeight>0</wp14:pctHeight>
          </wp14:sizeRelV>
        </wp:anchor>
      </w:drawing>
    </w:r>
    <w:r w:rsidRPr="004F4B63">
      <w:rPr>
        <w:noProof/>
        <w:lang w:val="es-ES" w:eastAsia="es-ES"/>
      </w:rPr>
      <w:drawing>
        <wp:anchor distT="0" distB="0" distL="114300" distR="114300" simplePos="0" relativeHeight="251665408" behindDoc="1" locked="0" layoutInCell="1" allowOverlap="1" wp14:anchorId="6352B175" wp14:editId="766EBA21">
          <wp:simplePos x="0" y="0"/>
          <wp:positionH relativeFrom="column">
            <wp:posOffset>-603885</wp:posOffset>
          </wp:positionH>
          <wp:positionV relativeFrom="paragraph">
            <wp:posOffset>-553720</wp:posOffset>
          </wp:positionV>
          <wp:extent cx="1110615" cy="581025"/>
          <wp:effectExtent l="0" t="0" r="6985"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0615" cy="581025"/>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14:anchorId="10E78205" wp14:editId="1C73C160">
          <wp:simplePos x="0" y="0"/>
          <wp:positionH relativeFrom="column">
            <wp:posOffset>4186555</wp:posOffset>
          </wp:positionH>
          <wp:positionV relativeFrom="paragraph">
            <wp:posOffset>-899160</wp:posOffset>
          </wp:positionV>
          <wp:extent cx="2523490" cy="2077085"/>
          <wp:effectExtent l="0" t="0" r="0" b="0"/>
          <wp:wrapNone/>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 hoja membretada.wmf"/>
                  <pic:cNvPicPr/>
                </pic:nvPicPr>
                <pic:blipFill>
                  <a:blip r:embed="rId3">
                    <a:extLst>
                      <a:ext uri="{28A0092B-C50C-407E-A947-70E740481C1C}">
                        <a14:useLocalDpi xmlns:a14="http://schemas.microsoft.com/office/drawing/2010/main" val="0"/>
                      </a:ext>
                    </a:extLst>
                  </a:blip>
                  <a:stretch>
                    <a:fillRect/>
                  </a:stretch>
                </pic:blipFill>
                <pic:spPr>
                  <a:xfrm flipH="1" flipV="1">
                    <a:off x="0" y="0"/>
                    <a:ext cx="2523490" cy="2077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0303" w14:textId="77777777" w:rsidR="00176157" w:rsidRDefault="001761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D52"/>
    <w:multiLevelType w:val="hybridMultilevel"/>
    <w:tmpl w:val="DB5ABAB0"/>
    <w:lvl w:ilvl="0" w:tplc="8CC014EC">
      <w:start w:val="1"/>
      <w:numFmt w:val="upperRoman"/>
      <w:lvlText w:val="%1."/>
      <w:lvlJc w:val="left"/>
      <w:pPr>
        <w:ind w:left="720" w:hanging="72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00BE1D31"/>
    <w:multiLevelType w:val="hybridMultilevel"/>
    <w:tmpl w:val="9A8A4D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E3138"/>
    <w:multiLevelType w:val="hybridMultilevel"/>
    <w:tmpl w:val="88DA7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C328E4"/>
    <w:multiLevelType w:val="hybridMultilevel"/>
    <w:tmpl w:val="6E369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6D4327"/>
    <w:multiLevelType w:val="hybridMultilevel"/>
    <w:tmpl w:val="448AE020"/>
    <w:lvl w:ilvl="0" w:tplc="D73246C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E057E89"/>
    <w:multiLevelType w:val="hybridMultilevel"/>
    <w:tmpl w:val="21E6D4D4"/>
    <w:lvl w:ilvl="0" w:tplc="B28E5E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6F6C79"/>
    <w:multiLevelType w:val="multilevel"/>
    <w:tmpl w:val="1BA013D2"/>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EA54D64"/>
    <w:multiLevelType w:val="hybridMultilevel"/>
    <w:tmpl w:val="90FED1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EE27781"/>
    <w:multiLevelType w:val="multilevel"/>
    <w:tmpl w:val="DE3AD540"/>
    <w:lvl w:ilvl="0">
      <w:start w:val="1"/>
      <w:numFmt w:val="decimal"/>
      <w:lvlText w:val="%1.0"/>
      <w:lvlJc w:val="left"/>
      <w:pPr>
        <w:tabs>
          <w:tab w:val="num" w:pos="360"/>
        </w:tabs>
        <w:ind w:left="360" w:hanging="360"/>
      </w:pPr>
      <w:rPr>
        <w:rFonts w:ascii="Arial Narrow" w:hAnsi="Arial Narrow" w:hint="default"/>
        <w:b/>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FAD7830"/>
    <w:multiLevelType w:val="hybridMultilevel"/>
    <w:tmpl w:val="2434252A"/>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3D0874"/>
    <w:multiLevelType w:val="hybridMultilevel"/>
    <w:tmpl w:val="2DD4771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1C70414"/>
    <w:multiLevelType w:val="hybridMultilevel"/>
    <w:tmpl w:val="33C684A8"/>
    <w:lvl w:ilvl="0" w:tplc="FFFFFFFF">
      <w:start w:val="1"/>
      <w:numFmt w:val="bullet"/>
      <w:lvlText w:val=""/>
      <w:lvlJc w:val="left"/>
      <w:pPr>
        <w:tabs>
          <w:tab w:val="num" w:pos="1146"/>
        </w:tabs>
        <w:ind w:left="1146" w:hanging="360"/>
      </w:pPr>
      <w:rPr>
        <w:rFonts w:ascii="Symbol" w:hAnsi="Symbol" w:hint="default"/>
        <w:color w:val="auto"/>
        <w:sz w:val="24"/>
      </w:rPr>
    </w:lvl>
    <w:lvl w:ilvl="1" w:tplc="140A000D">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291F568A"/>
    <w:multiLevelType w:val="hybridMultilevel"/>
    <w:tmpl w:val="D6ACFD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6D61EA"/>
    <w:multiLevelType w:val="hybridMultilevel"/>
    <w:tmpl w:val="0E5AFF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F7452E"/>
    <w:multiLevelType w:val="hybridMultilevel"/>
    <w:tmpl w:val="75CEDF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1">
      <w:start w:val="1"/>
      <w:numFmt w:val="bullet"/>
      <w:lvlText w:val=""/>
      <w:lvlJc w:val="left"/>
      <w:pPr>
        <w:ind w:left="2160" w:hanging="360"/>
      </w:pPr>
      <w:rPr>
        <w:rFonts w:ascii="Symbol" w:hAnsi="Symbol"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D2F6A53"/>
    <w:multiLevelType w:val="hybridMultilevel"/>
    <w:tmpl w:val="93B892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854B81"/>
    <w:multiLevelType w:val="hybridMultilevel"/>
    <w:tmpl w:val="2C2608B6"/>
    <w:lvl w:ilvl="0" w:tplc="FFFFFFFF">
      <w:start w:val="1"/>
      <w:numFmt w:val="bullet"/>
      <w:pStyle w:val="Texto3"/>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75D2F"/>
    <w:multiLevelType w:val="hybridMultilevel"/>
    <w:tmpl w:val="C91A8C40"/>
    <w:lvl w:ilvl="0" w:tplc="FFFFFFFF">
      <w:start w:val="1"/>
      <w:numFmt w:val="bullet"/>
      <w:lvlText w:val=""/>
      <w:lvlJc w:val="left"/>
      <w:pPr>
        <w:tabs>
          <w:tab w:val="num" w:pos="1146"/>
        </w:tabs>
        <w:ind w:left="1146" w:hanging="360"/>
      </w:pPr>
      <w:rPr>
        <w:rFonts w:ascii="Symbol" w:hAnsi="Symbol" w:hint="default"/>
        <w:color w:val="auto"/>
        <w:sz w:val="24"/>
      </w:rPr>
    </w:lvl>
    <w:lvl w:ilvl="1" w:tplc="FFFFFFFF">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EBA3100"/>
    <w:multiLevelType w:val="hybridMultilevel"/>
    <w:tmpl w:val="0B6A1D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3A8426D"/>
    <w:multiLevelType w:val="hybridMultilevel"/>
    <w:tmpl w:val="2FA2A50C"/>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20" w15:restartNumberingAfterBreak="0">
    <w:nsid w:val="4FC57FDC"/>
    <w:multiLevelType w:val="hybridMultilevel"/>
    <w:tmpl w:val="F264667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22E087B"/>
    <w:multiLevelType w:val="hybridMultilevel"/>
    <w:tmpl w:val="6C821AFC"/>
    <w:lvl w:ilvl="0" w:tplc="DA744EE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46A33E2"/>
    <w:multiLevelType w:val="hybridMultilevel"/>
    <w:tmpl w:val="2F228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C72135"/>
    <w:multiLevelType w:val="hybridMultilevel"/>
    <w:tmpl w:val="2BFE2C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4C8441A"/>
    <w:multiLevelType w:val="multilevel"/>
    <w:tmpl w:val="CF440CE8"/>
    <w:lvl w:ilvl="0">
      <w:start w:val="1"/>
      <w:numFmt w:val="decimal"/>
      <w:pStyle w:val="Texto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7371057"/>
    <w:multiLevelType w:val="hybridMultilevel"/>
    <w:tmpl w:val="0100B314"/>
    <w:lvl w:ilvl="0" w:tplc="FFFFFFFF">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637"/>
        </w:tabs>
        <w:ind w:left="1637"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C8127F"/>
    <w:multiLevelType w:val="hybridMultilevel"/>
    <w:tmpl w:val="F9746708"/>
    <w:lvl w:ilvl="0" w:tplc="364C4A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A21491E"/>
    <w:multiLevelType w:val="hybridMultilevel"/>
    <w:tmpl w:val="99B65A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6B9342F0"/>
    <w:multiLevelType w:val="hybridMultilevel"/>
    <w:tmpl w:val="0B6A1D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C954BE9"/>
    <w:multiLevelType w:val="hybridMultilevel"/>
    <w:tmpl w:val="F60274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0C515CF"/>
    <w:multiLevelType w:val="hybridMultilevel"/>
    <w:tmpl w:val="58AAE106"/>
    <w:lvl w:ilvl="0" w:tplc="FFFFFFFF">
      <w:start w:val="1"/>
      <w:numFmt w:val="decimal"/>
      <w:pStyle w:val="Texto2"/>
      <w:lvlText w:val="%1."/>
      <w:lvlJc w:val="left"/>
      <w:pPr>
        <w:tabs>
          <w:tab w:val="num" w:pos="1603"/>
        </w:tabs>
        <w:ind w:left="1603" w:hanging="360"/>
      </w:pPr>
      <w:rPr>
        <w:rFonts w:hint="default"/>
        <w:b w:val="0"/>
        <w:i w:val="0"/>
      </w:rPr>
    </w:lvl>
    <w:lvl w:ilvl="1" w:tplc="FFFFFFFF" w:tentative="1">
      <w:start w:val="1"/>
      <w:numFmt w:val="lowerLetter"/>
      <w:lvlText w:val="%2."/>
      <w:lvlJc w:val="left"/>
      <w:pPr>
        <w:tabs>
          <w:tab w:val="num" w:pos="2290"/>
        </w:tabs>
        <w:ind w:left="2290" w:hanging="360"/>
      </w:pPr>
    </w:lvl>
    <w:lvl w:ilvl="2" w:tplc="FFFFFFFF" w:tentative="1">
      <w:start w:val="1"/>
      <w:numFmt w:val="lowerRoman"/>
      <w:lvlText w:val="%3."/>
      <w:lvlJc w:val="right"/>
      <w:pPr>
        <w:tabs>
          <w:tab w:val="num" w:pos="3010"/>
        </w:tabs>
        <w:ind w:left="3010" w:hanging="180"/>
      </w:pPr>
    </w:lvl>
    <w:lvl w:ilvl="3" w:tplc="FFFFFFFF" w:tentative="1">
      <w:start w:val="1"/>
      <w:numFmt w:val="decimal"/>
      <w:lvlText w:val="%4."/>
      <w:lvlJc w:val="left"/>
      <w:pPr>
        <w:tabs>
          <w:tab w:val="num" w:pos="3730"/>
        </w:tabs>
        <w:ind w:left="3730" w:hanging="360"/>
      </w:pPr>
    </w:lvl>
    <w:lvl w:ilvl="4" w:tplc="FFFFFFFF" w:tentative="1">
      <w:start w:val="1"/>
      <w:numFmt w:val="lowerLetter"/>
      <w:lvlText w:val="%5."/>
      <w:lvlJc w:val="left"/>
      <w:pPr>
        <w:tabs>
          <w:tab w:val="num" w:pos="4450"/>
        </w:tabs>
        <w:ind w:left="4450" w:hanging="360"/>
      </w:pPr>
    </w:lvl>
    <w:lvl w:ilvl="5" w:tplc="FFFFFFFF" w:tentative="1">
      <w:start w:val="1"/>
      <w:numFmt w:val="lowerRoman"/>
      <w:lvlText w:val="%6."/>
      <w:lvlJc w:val="right"/>
      <w:pPr>
        <w:tabs>
          <w:tab w:val="num" w:pos="5170"/>
        </w:tabs>
        <w:ind w:left="5170" w:hanging="180"/>
      </w:pPr>
    </w:lvl>
    <w:lvl w:ilvl="6" w:tplc="FFFFFFFF" w:tentative="1">
      <w:start w:val="1"/>
      <w:numFmt w:val="decimal"/>
      <w:lvlText w:val="%7."/>
      <w:lvlJc w:val="left"/>
      <w:pPr>
        <w:tabs>
          <w:tab w:val="num" w:pos="5890"/>
        </w:tabs>
        <w:ind w:left="5890" w:hanging="360"/>
      </w:pPr>
    </w:lvl>
    <w:lvl w:ilvl="7" w:tplc="FFFFFFFF" w:tentative="1">
      <w:start w:val="1"/>
      <w:numFmt w:val="lowerLetter"/>
      <w:lvlText w:val="%8."/>
      <w:lvlJc w:val="left"/>
      <w:pPr>
        <w:tabs>
          <w:tab w:val="num" w:pos="6610"/>
        </w:tabs>
        <w:ind w:left="6610" w:hanging="360"/>
      </w:pPr>
    </w:lvl>
    <w:lvl w:ilvl="8" w:tplc="FFFFFFFF" w:tentative="1">
      <w:start w:val="1"/>
      <w:numFmt w:val="lowerRoman"/>
      <w:lvlText w:val="%9."/>
      <w:lvlJc w:val="right"/>
      <w:pPr>
        <w:tabs>
          <w:tab w:val="num" w:pos="7330"/>
        </w:tabs>
        <w:ind w:left="7330" w:hanging="180"/>
      </w:pPr>
    </w:lvl>
  </w:abstractNum>
  <w:abstractNum w:abstractNumId="31" w15:restartNumberingAfterBreak="0">
    <w:nsid w:val="7AAB553C"/>
    <w:multiLevelType w:val="hybridMultilevel"/>
    <w:tmpl w:val="4DB6BCB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7B500176"/>
    <w:multiLevelType w:val="hybridMultilevel"/>
    <w:tmpl w:val="5C30016E"/>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BF5307A"/>
    <w:multiLevelType w:val="hybridMultilevel"/>
    <w:tmpl w:val="33665E8C"/>
    <w:lvl w:ilvl="0" w:tplc="2C0081D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C290FDA"/>
    <w:multiLevelType w:val="hybridMultilevel"/>
    <w:tmpl w:val="F56CE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0"/>
  </w:num>
  <w:num w:numId="3">
    <w:abstractNumId w:val="16"/>
  </w:num>
  <w:num w:numId="4">
    <w:abstractNumId w:val="25"/>
  </w:num>
  <w:num w:numId="5">
    <w:abstractNumId w:val="5"/>
  </w:num>
  <w:num w:numId="6">
    <w:abstractNumId w:val="3"/>
  </w:num>
  <w:num w:numId="7">
    <w:abstractNumId w:val="12"/>
  </w:num>
  <w:num w:numId="8">
    <w:abstractNumId w:val="15"/>
  </w:num>
  <w:num w:numId="9">
    <w:abstractNumId w:val="7"/>
  </w:num>
  <w:num w:numId="10">
    <w:abstractNumId w:val="23"/>
  </w:num>
  <w:num w:numId="11">
    <w:abstractNumId w:val="24"/>
  </w:num>
  <w:num w:numId="12">
    <w:abstractNumId w:val="30"/>
  </w:num>
  <w:num w:numId="13">
    <w:abstractNumId w:val="22"/>
  </w:num>
  <w:num w:numId="14">
    <w:abstractNumId w:val="19"/>
  </w:num>
  <w:num w:numId="15">
    <w:abstractNumId w:val="14"/>
  </w:num>
  <w:num w:numId="16">
    <w:abstractNumId w:val="2"/>
  </w:num>
  <w:num w:numId="17">
    <w:abstractNumId w:val="6"/>
  </w:num>
  <w:num w:numId="18">
    <w:abstractNumId w:val="1"/>
  </w:num>
  <w:num w:numId="19">
    <w:abstractNumId w:val="34"/>
  </w:num>
  <w:num w:numId="20">
    <w:abstractNumId w:val="4"/>
  </w:num>
  <w:num w:numId="21">
    <w:abstractNumId w:val="13"/>
  </w:num>
  <w:num w:numId="22">
    <w:abstractNumId w:val="21"/>
  </w:num>
  <w:num w:numId="23">
    <w:abstractNumId w:val="26"/>
  </w:num>
  <w:num w:numId="24">
    <w:abstractNumId w:val="8"/>
  </w:num>
  <w:num w:numId="25">
    <w:abstractNumId w:val="9"/>
  </w:num>
  <w:num w:numId="26">
    <w:abstractNumId w:val="32"/>
  </w:num>
  <w:num w:numId="27">
    <w:abstractNumId w:val="27"/>
  </w:num>
  <w:num w:numId="28">
    <w:abstractNumId w:val="17"/>
  </w:num>
  <w:num w:numId="29">
    <w:abstractNumId w:val="10"/>
  </w:num>
  <w:num w:numId="30">
    <w:abstractNumId w:val="28"/>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9"/>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DB"/>
    <w:rsid w:val="0001167E"/>
    <w:rsid w:val="00035528"/>
    <w:rsid w:val="0003691F"/>
    <w:rsid w:val="00092288"/>
    <w:rsid w:val="000978FE"/>
    <w:rsid w:val="000B107D"/>
    <w:rsid w:val="000B3E1C"/>
    <w:rsid w:val="000B4CBB"/>
    <w:rsid w:val="000B7426"/>
    <w:rsid w:val="00103A87"/>
    <w:rsid w:val="001158CA"/>
    <w:rsid w:val="0012512D"/>
    <w:rsid w:val="00146705"/>
    <w:rsid w:val="001624BB"/>
    <w:rsid w:val="00163E19"/>
    <w:rsid w:val="00176157"/>
    <w:rsid w:val="00180734"/>
    <w:rsid w:val="001F074E"/>
    <w:rsid w:val="001F65D3"/>
    <w:rsid w:val="001F726B"/>
    <w:rsid w:val="00202CA1"/>
    <w:rsid w:val="00210F1C"/>
    <w:rsid w:val="00214177"/>
    <w:rsid w:val="00226E40"/>
    <w:rsid w:val="00233802"/>
    <w:rsid w:val="00237BE3"/>
    <w:rsid w:val="002472E3"/>
    <w:rsid w:val="00270C74"/>
    <w:rsid w:val="002F4643"/>
    <w:rsid w:val="002F7969"/>
    <w:rsid w:val="0030589F"/>
    <w:rsid w:val="003278C1"/>
    <w:rsid w:val="003431D6"/>
    <w:rsid w:val="003656BB"/>
    <w:rsid w:val="003759D8"/>
    <w:rsid w:val="00383E6E"/>
    <w:rsid w:val="003A54E8"/>
    <w:rsid w:val="003E477D"/>
    <w:rsid w:val="003F212D"/>
    <w:rsid w:val="00406DFC"/>
    <w:rsid w:val="00411568"/>
    <w:rsid w:val="00435D55"/>
    <w:rsid w:val="00445F89"/>
    <w:rsid w:val="00462E4E"/>
    <w:rsid w:val="00485940"/>
    <w:rsid w:val="00490E55"/>
    <w:rsid w:val="004C3DDB"/>
    <w:rsid w:val="004F4B63"/>
    <w:rsid w:val="00503264"/>
    <w:rsid w:val="00503797"/>
    <w:rsid w:val="00504DED"/>
    <w:rsid w:val="00511DF2"/>
    <w:rsid w:val="0054067D"/>
    <w:rsid w:val="005D2CAD"/>
    <w:rsid w:val="005D4C8E"/>
    <w:rsid w:val="005E5F7D"/>
    <w:rsid w:val="005F4A90"/>
    <w:rsid w:val="0060101A"/>
    <w:rsid w:val="00606543"/>
    <w:rsid w:val="00623AD0"/>
    <w:rsid w:val="006419E4"/>
    <w:rsid w:val="00651A8B"/>
    <w:rsid w:val="00654F09"/>
    <w:rsid w:val="00657B28"/>
    <w:rsid w:val="00681825"/>
    <w:rsid w:val="006A498A"/>
    <w:rsid w:val="006B6244"/>
    <w:rsid w:val="006C70D7"/>
    <w:rsid w:val="007100FE"/>
    <w:rsid w:val="00730503"/>
    <w:rsid w:val="00731B9B"/>
    <w:rsid w:val="007425F7"/>
    <w:rsid w:val="00777FF4"/>
    <w:rsid w:val="007A0C7F"/>
    <w:rsid w:val="007A79BA"/>
    <w:rsid w:val="007D1B5E"/>
    <w:rsid w:val="007D1E6E"/>
    <w:rsid w:val="0081499A"/>
    <w:rsid w:val="00822916"/>
    <w:rsid w:val="00840406"/>
    <w:rsid w:val="008446C8"/>
    <w:rsid w:val="00857612"/>
    <w:rsid w:val="008636FE"/>
    <w:rsid w:val="00866B3A"/>
    <w:rsid w:val="00882C40"/>
    <w:rsid w:val="008A6EF9"/>
    <w:rsid w:val="008B393D"/>
    <w:rsid w:val="008C1432"/>
    <w:rsid w:val="008C5549"/>
    <w:rsid w:val="008C7C10"/>
    <w:rsid w:val="008D63C3"/>
    <w:rsid w:val="008E251D"/>
    <w:rsid w:val="008E3FDB"/>
    <w:rsid w:val="00964317"/>
    <w:rsid w:val="00964E6E"/>
    <w:rsid w:val="00971315"/>
    <w:rsid w:val="00972B50"/>
    <w:rsid w:val="009E3FE5"/>
    <w:rsid w:val="00A02E2D"/>
    <w:rsid w:val="00A2193B"/>
    <w:rsid w:val="00A62475"/>
    <w:rsid w:val="00A707D6"/>
    <w:rsid w:val="00A75EB9"/>
    <w:rsid w:val="00AA2BCE"/>
    <w:rsid w:val="00AC2CD4"/>
    <w:rsid w:val="00AD0CF2"/>
    <w:rsid w:val="00AF3610"/>
    <w:rsid w:val="00B07342"/>
    <w:rsid w:val="00B10A0B"/>
    <w:rsid w:val="00B271CB"/>
    <w:rsid w:val="00B27395"/>
    <w:rsid w:val="00B57036"/>
    <w:rsid w:val="00B872BB"/>
    <w:rsid w:val="00B9106D"/>
    <w:rsid w:val="00BA5917"/>
    <w:rsid w:val="00BA6BA4"/>
    <w:rsid w:val="00BC44FB"/>
    <w:rsid w:val="00BD6561"/>
    <w:rsid w:val="00BE6E2F"/>
    <w:rsid w:val="00C211AA"/>
    <w:rsid w:val="00C318BD"/>
    <w:rsid w:val="00C45508"/>
    <w:rsid w:val="00C47426"/>
    <w:rsid w:val="00C52748"/>
    <w:rsid w:val="00C558A8"/>
    <w:rsid w:val="00C56D5B"/>
    <w:rsid w:val="00C74444"/>
    <w:rsid w:val="00C76AD6"/>
    <w:rsid w:val="00CA238C"/>
    <w:rsid w:val="00CB1023"/>
    <w:rsid w:val="00CC7302"/>
    <w:rsid w:val="00CE1D93"/>
    <w:rsid w:val="00CE57EC"/>
    <w:rsid w:val="00D23A23"/>
    <w:rsid w:val="00D23BAD"/>
    <w:rsid w:val="00D25EC6"/>
    <w:rsid w:val="00D31ED7"/>
    <w:rsid w:val="00D355F0"/>
    <w:rsid w:val="00D3586D"/>
    <w:rsid w:val="00D3789A"/>
    <w:rsid w:val="00D469AB"/>
    <w:rsid w:val="00D57605"/>
    <w:rsid w:val="00DA2F73"/>
    <w:rsid w:val="00DC518F"/>
    <w:rsid w:val="00DD0918"/>
    <w:rsid w:val="00E15298"/>
    <w:rsid w:val="00E157BF"/>
    <w:rsid w:val="00E55079"/>
    <w:rsid w:val="00EB53C9"/>
    <w:rsid w:val="00ED6329"/>
    <w:rsid w:val="00EF6C9A"/>
    <w:rsid w:val="00F11E0E"/>
    <w:rsid w:val="00F77277"/>
    <w:rsid w:val="00FD04BF"/>
    <w:rsid w:val="00FD0BF5"/>
    <w:rsid w:val="00FF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EB9CF"/>
  <w15:docId w15:val="{0A42B31F-05BD-4BB4-971C-5934F61D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7F7F7F" w:themeColor="text1" w:themeTint="8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62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210F1C"/>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393D"/>
    <w:pPr>
      <w:tabs>
        <w:tab w:val="center" w:pos="4680"/>
        <w:tab w:val="right" w:pos="9360"/>
      </w:tabs>
    </w:pPr>
  </w:style>
  <w:style w:type="character" w:customStyle="1" w:styleId="EncabezadoCar">
    <w:name w:val="Encabezado Car"/>
    <w:basedOn w:val="Fuentedeprrafopredeter"/>
    <w:link w:val="Encabezado"/>
    <w:uiPriority w:val="99"/>
    <w:rsid w:val="008B393D"/>
  </w:style>
  <w:style w:type="paragraph" w:styleId="Piedepgina">
    <w:name w:val="footer"/>
    <w:basedOn w:val="Normal"/>
    <w:link w:val="PiedepginaCar"/>
    <w:uiPriority w:val="99"/>
    <w:unhideWhenUsed/>
    <w:rsid w:val="008B393D"/>
    <w:pPr>
      <w:tabs>
        <w:tab w:val="center" w:pos="4680"/>
        <w:tab w:val="right" w:pos="9360"/>
      </w:tabs>
    </w:pPr>
  </w:style>
  <w:style w:type="character" w:customStyle="1" w:styleId="PiedepginaCar">
    <w:name w:val="Pie de página Car"/>
    <w:basedOn w:val="Fuentedeprrafopredeter"/>
    <w:link w:val="Piedepgina"/>
    <w:uiPriority w:val="99"/>
    <w:rsid w:val="008B393D"/>
  </w:style>
  <w:style w:type="character" w:styleId="Hipervnculo">
    <w:name w:val="Hyperlink"/>
    <w:basedOn w:val="Fuentedeprrafopredeter"/>
    <w:uiPriority w:val="99"/>
    <w:unhideWhenUsed/>
    <w:rsid w:val="008E3FDB"/>
    <w:rPr>
      <w:color w:val="0563C1" w:themeColor="hyperlink"/>
      <w:u w:val="single"/>
    </w:rPr>
  </w:style>
  <w:style w:type="paragraph" w:styleId="Textodeglobo">
    <w:name w:val="Balloon Text"/>
    <w:basedOn w:val="Normal"/>
    <w:link w:val="TextodegloboCar"/>
    <w:uiPriority w:val="99"/>
    <w:semiHidden/>
    <w:unhideWhenUsed/>
    <w:rsid w:val="00D3789A"/>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89A"/>
    <w:rPr>
      <w:rFonts w:ascii="Tahoma" w:hAnsi="Tahoma" w:cs="Tahoma"/>
      <w:sz w:val="16"/>
      <w:szCs w:val="16"/>
    </w:rPr>
  </w:style>
  <w:style w:type="table" w:styleId="Tablaconcuadrcula">
    <w:name w:val="Table Grid"/>
    <w:basedOn w:val="Tablanormal"/>
    <w:uiPriority w:val="59"/>
    <w:unhideWhenUsed/>
    <w:rsid w:val="0037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4F4B63"/>
  </w:style>
  <w:style w:type="paragraph" w:styleId="Prrafodelista">
    <w:name w:val="List Paragraph"/>
    <w:basedOn w:val="Normal"/>
    <w:uiPriority w:val="34"/>
    <w:qFormat/>
    <w:rsid w:val="00B872BB"/>
    <w:pPr>
      <w:ind w:left="708"/>
    </w:pPr>
    <w:rPr>
      <w:rFonts w:ascii="Tahoma" w:eastAsia="Times New Roman" w:hAnsi="Tahoma" w:cs="Times New Roman"/>
      <w:color w:val="auto"/>
      <w:szCs w:val="20"/>
      <w:lang w:val="es-CR" w:eastAsia="es-ES"/>
    </w:rPr>
  </w:style>
  <w:style w:type="paragraph" w:customStyle="1" w:styleId="Texto3">
    <w:name w:val="Texto 3"/>
    <w:basedOn w:val="Normal"/>
    <w:rsid w:val="007425F7"/>
    <w:pPr>
      <w:numPr>
        <w:numId w:val="3"/>
      </w:numPr>
      <w:spacing w:before="120"/>
    </w:pPr>
    <w:rPr>
      <w:rFonts w:ascii="Arial" w:eastAsia="Times New Roman" w:hAnsi="Arial" w:cs="Times New Roman"/>
      <w:color w:val="auto"/>
      <w:szCs w:val="20"/>
      <w:lang w:val="es-ES"/>
    </w:rPr>
  </w:style>
  <w:style w:type="paragraph" w:customStyle="1" w:styleId="Ttulo51">
    <w:name w:val="Título 51"/>
    <w:basedOn w:val="Normal"/>
    <w:rsid w:val="007425F7"/>
    <w:pPr>
      <w:spacing w:before="240"/>
      <w:ind w:left="567"/>
    </w:pPr>
    <w:rPr>
      <w:rFonts w:ascii="Arial" w:eastAsia="Times New Roman" w:hAnsi="Arial" w:cs="Times New Roman"/>
      <w:b/>
      <w:bCs/>
      <w:color w:val="auto"/>
      <w:szCs w:val="20"/>
      <w:lang w:val="es-ES"/>
    </w:rPr>
  </w:style>
  <w:style w:type="paragraph" w:styleId="Textoindependiente">
    <w:name w:val="Body Text"/>
    <w:basedOn w:val="Normal"/>
    <w:link w:val="TextoindependienteCar"/>
    <w:rsid w:val="007425F7"/>
    <w:pPr>
      <w:spacing w:before="120"/>
      <w:jc w:val="both"/>
    </w:pPr>
    <w:rPr>
      <w:rFonts w:ascii="Avian" w:eastAsia="Times New Roman" w:hAnsi="Avian" w:cs="Times New Roman"/>
      <w:color w:val="auto"/>
      <w:sz w:val="22"/>
      <w:lang w:val="es-ES" w:eastAsia="es-ES"/>
    </w:rPr>
  </w:style>
  <w:style w:type="character" w:customStyle="1" w:styleId="TextoindependienteCar">
    <w:name w:val="Texto independiente Car"/>
    <w:basedOn w:val="Fuentedeprrafopredeter"/>
    <w:link w:val="Textoindependiente"/>
    <w:rsid w:val="007425F7"/>
    <w:rPr>
      <w:rFonts w:ascii="Avian" w:eastAsia="Times New Roman" w:hAnsi="Avian" w:cs="Times New Roman"/>
      <w:color w:val="auto"/>
      <w:sz w:val="22"/>
      <w:lang w:val="es-ES" w:eastAsia="es-ES"/>
    </w:rPr>
  </w:style>
  <w:style w:type="character" w:customStyle="1" w:styleId="Ttulo4Car">
    <w:name w:val="Título 4 Car"/>
    <w:basedOn w:val="Fuentedeprrafopredeter"/>
    <w:link w:val="Ttulo4"/>
    <w:uiPriority w:val="9"/>
    <w:rsid w:val="00210F1C"/>
    <w:rPr>
      <w:rFonts w:asciiTheme="majorHAnsi" w:eastAsiaTheme="majorEastAsia" w:hAnsiTheme="majorHAnsi" w:cstheme="majorBidi"/>
      <w:i/>
      <w:iCs/>
      <w:color w:val="2F5496" w:themeColor="accent1" w:themeShade="BF"/>
      <w:sz w:val="22"/>
      <w:szCs w:val="22"/>
      <w:lang w:val="es-ES"/>
    </w:rPr>
  </w:style>
  <w:style w:type="paragraph" w:styleId="Sinespaciado">
    <w:name w:val="No Spacing"/>
    <w:uiPriority w:val="1"/>
    <w:qFormat/>
    <w:rsid w:val="00210F1C"/>
    <w:rPr>
      <w:rFonts w:asciiTheme="minorHAnsi" w:hAnsiTheme="minorHAnsi"/>
      <w:color w:val="auto"/>
      <w:sz w:val="22"/>
      <w:szCs w:val="22"/>
      <w:lang w:val="es-ES"/>
    </w:rPr>
  </w:style>
  <w:style w:type="paragraph" w:customStyle="1" w:styleId="Texto1">
    <w:name w:val="Texto 1"/>
    <w:basedOn w:val="Normal"/>
    <w:rsid w:val="00210F1C"/>
    <w:pPr>
      <w:spacing w:before="240"/>
      <w:ind w:left="567"/>
      <w:jc w:val="both"/>
    </w:pPr>
    <w:rPr>
      <w:rFonts w:ascii="Arial" w:eastAsia="Times New Roman" w:hAnsi="Arial" w:cs="Times New Roman"/>
      <w:color w:val="auto"/>
      <w:szCs w:val="20"/>
      <w:lang w:val="es-ES"/>
    </w:rPr>
  </w:style>
  <w:style w:type="paragraph" w:customStyle="1" w:styleId="page">
    <w:name w:val="page"/>
    <w:basedOn w:val="Normal"/>
    <w:rsid w:val="00210F1C"/>
    <w:pPr>
      <w:spacing w:before="100" w:beforeAutospacing="1" w:after="100" w:afterAutospacing="1"/>
    </w:pPr>
    <w:rPr>
      <w:rFonts w:ascii="Arial" w:eastAsia="Times New Roman" w:hAnsi="Arial" w:cs="Arial"/>
      <w:color w:val="000033"/>
      <w:sz w:val="18"/>
      <w:szCs w:val="18"/>
      <w:lang w:val="es-ES" w:eastAsia="es-ES"/>
    </w:rPr>
  </w:style>
  <w:style w:type="paragraph" w:customStyle="1" w:styleId="Ttulo31">
    <w:name w:val="Título 31"/>
    <w:basedOn w:val="Normal"/>
    <w:rsid w:val="00210F1C"/>
    <w:pPr>
      <w:spacing w:before="480"/>
    </w:pPr>
    <w:rPr>
      <w:rFonts w:ascii="News Gothic MT" w:eastAsia="Times New Roman" w:hAnsi="News Gothic MT" w:cs="Times New Roman"/>
      <w:b/>
      <w:bCs/>
      <w:i/>
      <w:iCs/>
      <w:color w:val="auto"/>
      <w:szCs w:val="20"/>
      <w:lang w:val="es-ES"/>
    </w:rPr>
  </w:style>
  <w:style w:type="paragraph" w:customStyle="1" w:styleId="Texto4">
    <w:name w:val="Texto 4"/>
    <w:basedOn w:val="Normal"/>
    <w:rsid w:val="00210F1C"/>
    <w:pPr>
      <w:spacing w:before="240"/>
      <w:ind w:left="1134"/>
      <w:jc w:val="both"/>
    </w:pPr>
    <w:rPr>
      <w:rFonts w:ascii="Arial" w:eastAsia="Times New Roman" w:hAnsi="Arial" w:cs="Times New Roman"/>
      <w:color w:val="auto"/>
      <w:szCs w:val="20"/>
      <w:lang w:val="es-ES"/>
    </w:rPr>
  </w:style>
  <w:style w:type="paragraph" w:customStyle="1" w:styleId="Texto5">
    <w:name w:val="Texto 5"/>
    <w:basedOn w:val="Texto3"/>
    <w:rsid w:val="00210F1C"/>
    <w:pPr>
      <w:numPr>
        <w:numId w:val="11"/>
      </w:numPr>
      <w:tabs>
        <w:tab w:val="left" w:pos="1134"/>
      </w:tabs>
      <w:ind w:left="1134" w:hanging="567"/>
    </w:pPr>
  </w:style>
  <w:style w:type="paragraph" w:customStyle="1" w:styleId="Texto2">
    <w:name w:val="Texto 2"/>
    <w:basedOn w:val="Texto1"/>
    <w:rsid w:val="00210F1C"/>
    <w:pPr>
      <w:numPr>
        <w:numId w:val="12"/>
      </w:numPr>
    </w:pPr>
  </w:style>
  <w:style w:type="paragraph" w:customStyle="1" w:styleId="Ttulo32">
    <w:name w:val="Título 32"/>
    <w:basedOn w:val="Normal"/>
    <w:rsid w:val="00210F1C"/>
    <w:pPr>
      <w:spacing w:before="480"/>
    </w:pPr>
    <w:rPr>
      <w:rFonts w:ascii="News Gothic MT" w:eastAsia="Times New Roman" w:hAnsi="News Gothic MT" w:cs="Times New Roman"/>
      <w:b/>
      <w:bCs/>
      <w:i/>
      <w:iCs/>
      <w:color w:val="auto"/>
      <w:szCs w:val="20"/>
      <w:lang w:val="es-ES"/>
    </w:rPr>
  </w:style>
  <w:style w:type="character" w:styleId="Mencinsinresolver">
    <w:name w:val="Unresolved Mention"/>
    <w:basedOn w:val="Fuentedeprrafopredeter"/>
    <w:uiPriority w:val="99"/>
    <w:semiHidden/>
    <w:unhideWhenUsed/>
    <w:rsid w:val="00C74444"/>
    <w:rPr>
      <w:color w:val="808080"/>
      <w:shd w:val="clear" w:color="auto" w:fill="E6E6E6"/>
    </w:rPr>
  </w:style>
  <w:style w:type="character" w:customStyle="1" w:styleId="Ttulo1Car">
    <w:name w:val="Título 1 Car"/>
    <w:basedOn w:val="Fuentedeprrafopredeter"/>
    <w:link w:val="Ttulo1"/>
    <w:rsid w:val="006B62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31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cionarios@infocoop.go.c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lutamiento.dh@infocoop.go.c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tif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8EC4DE-9103-4FDE-B441-BDDEC7F0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1749</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Herla Pineda</cp:lastModifiedBy>
  <cp:revision>8</cp:revision>
  <cp:lastPrinted>2019-06-04T15:20:00Z</cp:lastPrinted>
  <dcterms:created xsi:type="dcterms:W3CDTF">2020-01-27T21:08:00Z</dcterms:created>
  <dcterms:modified xsi:type="dcterms:W3CDTF">2020-02-04T14:32:00Z</dcterms:modified>
</cp:coreProperties>
</file>